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A0" w:rsidRPr="0045455F" w:rsidRDefault="006014A0" w:rsidP="006014A0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23.05.2018</w:t>
      </w:r>
      <w:r w:rsidRPr="0045455F">
        <w:rPr>
          <w:rFonts w:cs="Times New Roman"/>
          <w:sz w:val="22"/>
          <w:szCs w:val="22"/>
        </w:rPr>
        <w:t xml:space="preserve"> r. </w:t>
      </w:r>
    </w:p>
    <w:p w:rsidR="006014A0" w:rsidRPr="0045455F" w:rsidRDefault="006014A0" w:rsidP="006014A0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OGPŚ.271.3.2018</w:t>
      </w:r>
    </w:p>
    <w:p w:rsidR="006014A0" w:rsidRPr="0045455F" w:rsidRDefault="006014A0" w:rsidP="006014A0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6014A0" w:rsidRPr="0045455F" w:rsidRDefault="006014A0" w:rsidP="006014A0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5455F">
        <w:rPr>
          <w:rFonts w:cs="Times New Roman"/>
          <w:b/>
          <w:sz w:val="22"/>
          <w:szCs w:val="22"/>
        </w:rPr>
        <w:t>Modyfikacja Nr 1 treści SIWZ</w:t>
      </w:r>
    </w:p>
    <w:p w:rsidR="006014A0" w:rsidRPr="0045455F" w:rsidRDefault="006014A0" w:rsidP="006014A0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Przetarg nieograniczony na „</w:t>
      </w:r>
      <w:r w:rsidRPr="00FB39A4">
        <w:rPr>
          <w:rFonts w:eastAsia="Times New Roman" w:cs="Times New Roman"/>
          <w:b/>
          <w:sz w:val="22"/>
          <w:szCs w:val="22"/>
          <w:lang w:eastAsia="pl-PL"/>
        </w:rPr>
        <w:t>Ubezpieczenie mienia i odpowiedzialności Zamawiającego”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6014A0" w:rsidRPr="0045455F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2017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 xml:space="preserve">dokonuje modyfikacji zapisów Specyfikacji Istotnych Warunków zamówienia, sporządzonej w postępowaniu o udzielenie zamówienia publicznego w trybie przetargu nieograniczonego, dotyczącego </w:t>
      </w:r>
      <w:r>
        <w:rPr>
          <w:rFonts w:cs="Times New Roman"/>
          <w:sz w:val="22"/>
          <w:szCs w:val="22"/>
        </w:rPr>
        <w:t>ubezpieczenia mienia i odpowiedzialności</w:t>
      </w:r>
      <w:r w:rsidRPr="0045455F">
        <w:rPr>
          <w:rFonts w:cs="Times New Roman"/>
          <w:sz w:val="22"/>
          <w:szCs w:val="22"/>
        </w:rPr>
        <w:t>.</w:t>
      </w:r>
    </w:p>
    <w:p w:rsidR="006014A0" w:rsidRPr="0045455F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6014A0" w:rsidRPr="0045455F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F70D71" w:rsidRPr="006014A0" w:rsidRDefault="006014A0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Tabela 2 otrzymuje brzmienie</w:t>
      </w:r>
    </w:p>
    <w:p w:rsidR="006014A0" w:rsidRDefault="006014A0" w:rsidP="006014A0">
      <w:pPr>
        <w:widowControl w:val="0"/>
        <w:spacing w:before="240" w:line="360" w:lineRule="auto"/>
        <w:jc w:val="both"/>
        <w:rPr>
          <w:rFonts w:ascii="Book Antiqua" w:hAnsi="Book Antiqua"/>
        </w:rPr>
      </w:pPr>
      <w:r w:rsidRPr="00A24883">
        <w:rPr>
          <w:rFonts w:ascii="Book Antiqua" w:hAnsi="Book Antiqua"/>
          <w:b/>
        </w:rPr>
        <w:t>Tabela 2.</w:t>
      </w:r>
      <w:r w:rsidRPr="00A24883">
        <w:rPr>
          <w:rFonts w:ascii="Book Antiqua" w:hAnsi="Book Antiqua"/>
        </w:rPr>
        <w:t xml:space="preserve"> Urządzenia i parametry techniczne przykładowych instalacji paneli fotowoltaicznych dla indywidualnych gospodarstw domowych.</w:t>
      </w:r>
    </w:p>
    <w:p w:rsidR="006014A0" w:rsidRPr="00F81D48" w:rsidRDefault="006014A0" w:rsidP="006014A0">
      <w:pPr>
        <w:widowControl w:val="0"/>
        <w:spacing w:line="360" w:lineRule="auto"/>
        <w:jc w:val="both"/>
        <w:rPr>
          <w:rFonts w:ascii="Book Antiqua" w:hAnsi="Book Antiqua"/>
          <w:sz w:val="14"/>
          <w:szCs w:val="14"/>
        </w:rPr>
      </w:pPr>
    </w:p>
    <w:tbl>
      <w:tblPr>
        <w:tblpPr w:leftFromText="141" w:rightFromText="141" w:vertAnchor="text" w:horzAnchor="margin" w:tblpXSpec="center" w:tblpY="130"/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14"/>
        <w:gridCol w:w="1915"/>
        <w:gridCol w:w="1914"/>
      </w:tblGrid>
      <w:tr w:rsidR="006014A0" w:rsidRPr="00A24883" w:rsidTr="00F83FAD">
        <w:trPr>
          <w:trHeight w:val="562"/>
        </w:trPr>
        <w:tc>
          <w:tcPr>
            <w:tcW w:w="7978" w:type="dxa"/>
            <w:gridSpan w:val="4"/>
            <w:shd w:val="clear" w:color="auto" w:fill="FFFF00"/>
            <w:vAlign w:val="center"/>
          </w:tcPr>
          <w:p w:rsidR="006014A0" w:rsidRPr="00A24883" w:rsidRDefault="006014A0" w:rsidP="00F83F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Podstawowe dane techniczne przykładowych instalacji paneli fotowoltaicznych</w:t>
            </w:r>
          </w:p>
        </w:tc>
      </w:tr>
      <w:tr w:rsidR="006014A0" w:rsidRPr="00A24883" w:rsidTr="00F83FAD">
        <w:trPr>
          <w:trHeight w:val="412"/>
        </w:trPr>
        <w:tc>
          <w:tcPr>
            <w:tcW w:w="2235" w:type="dxa"/>
            <w:shd w:val="clear" w:color="auto" w:fill="FFFF00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Moc instalacji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3,0 </w:t>
            </w:r>
            <w:proofErr w:type="spellStart"/>
            <w:r w:rsidRPr="00A24883">
              <w:rPr>
                <w:rFonts w:ascii="Book Antiqua" w:hAnsi="Book Antiqua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:rsidR="006014A0" w:rsidRPr="00A24883" w:rsidRDefault="006014A0" w:rsidP="00F83F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4,0 </w:t>
            </w:r>
            <w:proofErr w:type="spellStart"/>
            <w:r w:rsidRPr="00A24883">
              <w:rPr>
                <w:rFonts w:ascii="Book Antiqua" w:hAnsi="Book Antiqua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ind w:right="3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5,0 </w:t>
            </w:r>
            <w:proofErr w:type="spellStart"/>
            <w:r w:rsidRPr="00A24883">
              <w:rPr>
                <w:rFonts w:ascii="Book Antiqua" w:hAnsi="Book Antiqua"/>
                <w:sz w:val="20"/>
                <w:szCs w:val="20"/>
              </w:rPr>
              <w:t>kWp</w:t>
            </w:r>
            <w:proofErr w:type="spellEnd"/>
          </w:p>
        </w:tc>
      </w:tr>
      <w:tr w:rsidR="006014A0" w:rsidRPr="00A24883" w:rsidTr="00F83FAD">
        <w:trPr>
          <w:cantSplit/>
          <w:trHeight w:val="965"/>
        </w:trPr>
        <w:tc>
          <w:tcPr>
            <w:tcW w:w="2235" w:type="dxa"/>
            <w:shd w:val="clear" w:color="auto" w:fill="FFFF00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 xml:space="preserve">Moduły fotowoltaiczne: 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ilość,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typ ogniwa.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- 12 sztuk,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- 16 sztuk,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- 19 sztuk,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</w:tr>
      <w:tr w:rsidR="006014A0" w:rsidRPr="00A24883" w:rsidTr="00F83FAD">
        <w:trPr>
          <w:cantSplit/>
          <w:trHeight w:val="673"/>
        </w:trPr>
        <w:tc>
          <w:tcPr>
            <w:tcW w:w="2235" w:type="dxa"/>
            <w:shd w:val="clear" w:color="auto" w:fill="FFFF00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Falownik: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ilość,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przyłączenia.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6014A0" w:rsidRPr="00A24883" w:rsidRDefault="006014A0" w:rsidP="00F83FAD">
            <w:pPr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8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- MPP 2: 1 x 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6014A0" w:rsidRPr="00A24883" w:rsidRDefault="006014A0" w:rsidP="00F83FAD">
            <w:pPr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10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- MPP 2: 1 x 9</w:t>
            </w:r>
          </w:p>
        </w:tc>
      </w:tr>
      <w:tr w:rsidR="006014A0" w:rsidRPr="00A24883" w:rsidTr="00F83FAD">
        <w:trPr>
          <w:cantSplit/>
          <w:trHeight w:val="1336"/>
        </w:trPr>
        <w:tc>
          <w:tcPr>
            <w:tcW w:w="2235" w:type="dxa"/>
            <w:shd w:val="clear" w:color="auto" w:fill="FFFF00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Parametr techniczny uzyskiwanego prądu (sieć AC):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liczba faz,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rodzaj napięcia sieciowego.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6014A0" w:rsidRPr="00A24883" w:rsidRDefault="006014A0" w:rsidP="00F83FAD">
            <w:pPr>
              <w:ind w:left="107" w:hanging="10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014A0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6014A0" w:rsidRPr="00A24883" w:rsidRDefault="006014A0" w:rsidP="00F83FAD">
            <w:pPr>
              <w:ind w:left="107" w:hanging="10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6014A0" w:rsidRPr="00A24883" w:rsidRDefault="006014A0" w:rsidP="00F83FAD">
            <w:pPr>
              <w:ind w:left="167" w:hanging="16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</w:tr>
      <w:tr w:rsidR="006014A0" w:rsidRPr="00A24883" w:rsidTr="00F83FAD">
        <w:trPr>
          <w:cantSplit/>
          <w:trHeight w:val="1584"/>
        </w:trPr>
        <w:tc>
          <w:tcPr>
            <w:tcW w:w="2235" w:type="dxa"/>
            <w:shd w:val="clear" w:color="auto" w:fill="FFFF00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lastRenderedPageBreak/>
              <w:t>Uwarunkowania realizacyjne: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miejsce montażu</w:t>
            </w:r>
            <w:r w:rsidRPr="00A24883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footnoteReference w:id="1"/>
            </w:r>
            <w:r w:rsidRPr="00A24883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orientacja</w:t>
            </w:r>
            <w:r w:rsidRPr="00A24883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footnoteReference w:id="2"/>
            </w:r>
            <w:r w:rsidRPr="00A24883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-powierzchnia generatora.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ind w:left="40" w:hanging="40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6014A0" w:rsidRPr="00A24883" w:rsidRDefault="006014A0" w:rsidP="00F83FAD">
            <w:pPr>
              <w:ind w:left="40" w:hanging="40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indywidualne dla każdej nieruchomości, </w:t>
            </w:r>
          </w:p>
          <w:p w:rsidR="006014A0" w:rsidRPr="00392BF8" w:rsidRDefault="006014A0" w:rsidP="00F83FAD">
            <w:pPr>
              <w:rPr>
                <w:rFonts w:ascii="Book Antiqua" w:hAnsi="Book Antiqua"/>
                <w:b/>
              </w:rPr>
            </w:pPr>
            <w:r w:rsidRPr="00392BF8">
              <w:rPr>
                <w:rFonts w:ascii="Book Antiqua" w:hAnsi="Book Antiqua"/>
                <w:b/>
                <w:highlight w:val="red"/>
              </w:rPr>
              <w:t>- 15,7 m</w:t>
            </w:r>
            <w:r w:rsidRPr="00392BF8">
              <w:rPr>
                <w:rFonts w:ascii="Book Antiqua" w:hAnsi="Book Antiqua"/>
                <w:b/>
                <w:highlight w:val="red"/>
                <w:vertAlign w:val="superscript"/>
              </w:rPr>
              <w:t>2</w:t>
            </w:r>
            <w:r w:rsidRPr="00392BF8">
              <w:rPr>
                <w:rFonts w:ascii="Book Antiqua" w:hAnsi="Book Antiqua"/>
                <w:b/>
                <w:highlight w:val="red"/>
                <w:vertAlign w:val="superscript"/>
              </w:rPr>
              <w:t xml:space="preserve"> (+/- </w:t>
            </w:r>
            <w:r w:rsidRPr="00392BF8">
              <w:rPr>
                <w:rFonts w:ascii="Book Antiqua" w:hAnsi="Book Antiqua"/>
                <w:b/>
                <w:highlight w:val="red"/>
              </w:rPr>
              <w:t>10%)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indywidualne dla każdej nieruchomości, </w:t>
            </w:r>
          </w:p>
          <w:p w:rsidR="006014A0" w:rsidRPr="00392BF8" w:rsidRDefault="006014A0" w:rsidP="00F83FAD">
            <w:pPr>
              <w:rPr>
                <w:rFonts w:ascii="Book Antiqua" w:hAnsi="Book Antiqua"/>
                <w:b/>
              </w:rPr>
            </w:pPr>
            <w:r w:rsidRPr="00392BF8">
              <w:rPr>
                <w:rFonts w:ascii="Book Antiqua" w:hAnsi="Book Antiqua"/>
                <w:b/>
                <w:highlight w:val="red"/>
              </w:rPr>
              <w:t>- 20,9 m</w:t>
            </w:r>
            <w:r w:rsidRPr="00392BF8">
              <w:rPr>
                <w:rFonts w:ascii="Book Antiqua" w:hAnsi="Book Antiqua"/>
                <w:b/>
                <w:highlight w:val="red"/>
                <w:vertAlign w:val="superscript"/>
              </w:rPr>
              <w:t>2</w:t>
            </w:r>
            <w:r w:rsidR="00392BF8" w:rsidRPr="00392BF8">
              <w:rPr>
                <w:rFonts w:ascii="Book Antiqua" w:hAnsi="Book Antiqua"/>
                <w:b/>
                <w:highlight w:val="red"/>
                <w:vertAlign w:val="superscript"/>
              </w:rPr>
              <w:t xml:space="preserve"> </w:t>
            </w:r>
            <w:r w:rsidR="00392BF8" w:rsidRPr="00392BF8">
              <w:rPr>
                <w:rFonts w:ascii="Book Antiqua" w:hAnsi="Book Antiqua"/>
                <w:b/>
                <w:highlight w:val="red"/>
                <w:vertAlign w:val="superscript"/>
              </w:rPr>
              <w:t xml:space="preserve">(+/- </w:t>
            </w:r>
            <w:r w:rsidR="00392BF8" w:rsidRPr="00392BF8">
              <w:rPr>
                <w:rFonts w:ascii="Book Antiqua" w:hAnsi="Book Antiqua"/>
                <w:b/>
                <w:highlight w:val="red"/>
              </w:rPr>
              <w:t>10%)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6014A0" w:rsidRPr="00A24883" w:rsidRDefault="006014A0" w:rsidP="00F83FA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6014A0" w:rsidRPr="00392BF8" w:rsidRDefault="006014A0" w:rsidP="00F83FAD">
            <w:pPr>
              <w:rPr>
                <w:rFonts w:ascii="Book Antiqua" w:hAnsi="Book Antiqua"/>
                <w:b/>
              </w:rPr>
            </w:pPr>
            <w:r w:rsidRPr="00392BF8">
              <w:rPr>
                <w:rFonts w:ascii="Book Antiqua" w:hAnsi="Book Antiqua"/>
                <w:b/>
                <w:highlight w:val="red"/>
              </w:rPr>
              <w:t>- 24,8m</w:t>
            </w:r>
            <w:r w:rsidRPr="00392BF8">
              <w:rPr>
                <w:rFonts w:ascii="Book Antiqua" w:hAnsi="Book Antiqua"/>
                <w:b/>
                <w:highlight w:val="red"/>
                <w:vertAlign w:val="superscript"/>
              </w:rPr>
              <w:t>2</w:t>
            </w:r>
            <w:r w:rsidR="00392BF8" w:rsidRPr="00392BF8">
              <w:rPr>
                <w:rFonts w:ascii="Book Antiqua" w:hAnsi="Book Antiqua"/>
                <w:b/>
                <w:highlight w:val="red"/>
                <w:vertAlign w:val="superscript"/>
              </w:rPr>
              <w:t xml:space="preserve"> </w:t>
            </w:r>
            <w:r w:rsidR="00392BF8" w:rsidRPr="00392BF8">
              <w:rPr>
                <w:rFonts w:ascii="Book Antiqua" w:hAnsi="Book Antiqua"/>
                <w:b/>
                <w:highlight w:val="red"/>
                <w:vertAlign w:val="superscript"/>
              </w:rPr>
              <w:t xml:space="preserve">(+/- </w:t>
            </w:r>
            <w:r w:rsidR="00392BF8" w:rsidRPr="00392BF8">
              <w:rPr>
                <w:rFonts w:ascii="Book Antiqua" w:hAnsi="Book Antiqua"/>
                <w:b/>
                <w:highlight w:val="red"/>
              </w:rPr>
              <w:t>10%)</w:t>
            </w:r>
          </w:p>
        </w:tc>
      </w:tr>
    </w:tbl>
    <w:p w:rsidR="006014A0" w:rsidRDefault="006014A0"/>
    <w:p w:rsidR="00BD3480" w:rsidRDefault="00BD3480"/>
    <w:p w:rsidR="00BD3480" w:rsidRDefault="00BD3480"/>
    <w:p w:rsidR="00BD3480" w:rsidRDefault="00BD3480"/>
    <w:p w:rsidR="00BD3480" w:rsidRDefault="00BD3480"/>
    <w:p w:rsidR="00BD3480" w:rsidRDefault="00BD3480"/>
    <w:p w:rsidR="00BD3480" w:rsidRDefault="00BD3480"/>
    <w:p w:rsidR="00BD3480" w:rsidRDefault="00BD3480">
      <w:r w:rsidRPr="006014A0">
        <w:rPr>
          <w:b/>
        </w:rPr>
        <w:t>Załącznik nr 10 do SIWZ – Program funkcjonalno-użytkowy</w:t>
      </w:r>
      <w:r>
        <w:rPr>
          <w:b/>
        </w:rPr>
        <w:t xml:space="preserve"> –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1.3. Ogólne właściwości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użytkowe, część „Falownik – inwerter”, akapit trzeci otrzymuje brzmienie</w:t>
      </w:r>
    </w:p>
    <w:p w:rsidR="00BD3480" w:rsidRDefault="00BD3480"/>
    <w:p w:rsidR="00BD3480" w:rsidRPr="00A24883" w:rsidRDefault="00BD3480" w:rsidP="00BD3480">
      <w:pPr>
        <w:pStyle w:val="Teksttreci20"/>
        <w:spacing w:before="0"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A24883">
        <w:rPr>
          <w:rFonts w:ascii="Book Antiqua" w:hAnsi="Book Antiqua" w:cs="Times New Roman"/>
          <w:sz w:val="24"/>
          <w:szCs w:val="24"/>
        </w:rPr>
        <w:t>Z uwagi na zmienne warunki nasłonecznienia w warunkach polskich lub okresowe zacienienie, falownik będzie wyposażony w algorytm zapobiegający lokalnym odczytom punktu mocy maksymalnej w charakterystyce prądowo-napięciowej zainstalowanych modułów, wyszukując tym samym rzeczywisty globalny maksymalny punkt mocy w całym stringu. Falownik będzie posiadał maks</w:t>
      </w:r>
      <w:r>
        <w:rPr>
          <w:rFonts w:ascii="Book Antiqua" w:hAnsi="Book Antiqua" w:cs="Times New Roman"/>
          <w:sz w:val="24"/>
          <w:szCs w:val="24"/>
        </w:rPr>
        <w:t xml:space="preserve">ymalne napięcie wejściowe 750V, </w:t>
      </w:r>
      <w:r w:rsidRPr="00A24883">
        <w:rPr>
          <w:rFonts w:ascii="Book Antiqua" w:hAnsi="Book Antiqua" w:cs="Times New Roman"/>
          <w:sz w:val="24"/>
          <w:szCs w:val="24"/>
        </w:rPr>
        <w:t xml:space="preserve">minimalne napięcie wejściowe 125V, maksymalny prąd wejściowy 30A, liczba wejść MPP – 2. Inwerter waży &lt; 30 kg, pracuje w temperaturze -25°C do +60 °C. </w:t>
      </w:r>
    </w:p>
    <w:p w:rsidR="00BD3480" w:rsidRPr="00A24883" w:rsidRDefault="00BD3480" w:rsidP="00BD3480">
      <w:pPr>
        <w:pStyle w:val="Teksttreci20"/>
        <w:spacing w:before="0" w:after="0" w:line="360" w:lineRule="auto"/>
        <w:ind w:firstLine="0"/>
        <w:jc w:val="both"/>
        <w:rPr>
          <w:rFonts w:ascii="Book Antiqua" w:hAnsi="Book Antiqua" w:cs="Times New Roman"/>
          <w:sz w:val="24"/>
          <w:szCs w:val="24"/>
        </w:rPr>
      </w:pPr>
      <w:r w:rsidRPr="00A24883">
        <w:rPr>
          <w:rFonts w:ascii="Book Antiqua" w:hAnsi="Book Antiqua" w:cs="Times New Roman"/>
          <w:sz w:val="24"/>
          <w:szCs w:val="24"/>
        </w:rPr>
        <w:t xml:space="preserve">Inwerter będzie wyprodukowany na terenie Unii Europejskiej (Potwierdzony Certyfikatem Pochodzenia). </w:t>
      </w:r>
      <w:r>
        <w:rPr>
          <w:rFonts w:ascii="Book Antiqua" w:hAnsi="Book Antiqua" w:cs="Times New Roman"/>
          <w:sz w:val="24"/>
          <w:szCs w:val="24"/>
        </w:rPr>
        <w:t>Dopuszcza się wykorzystanie inwerterów wyprodukowanych poza Unią Europejską, przy jednoczesnym spełnieniu wszystkich  parametrów minimalnych i maksymalnych określonych w PFU.</w:t>
      </w:r>
    </w:p>
    <w:p w:rsidR="00BD3480" w:rsidRDefault="00BD3480"/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Wójt Gminy</w:t>
      </w:r>
    </w:p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Józef Dymerski</w:t>
      </w:r>
    </w:p>
    <w:p w:rsidR="00875ACE" w:rsidRDefault="00875ACE">
      <w:bookmarkStart w:id="0" w:name="_GoBack"/>
      <w:bookmarkEnd w:id="0"/>
    </w:p>
    <w:sectPr w:rsidR="008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1" w:rsidRDefault="004F1741" w:rsidP="006014A0">
      <w:pPr>
        <w:spacing w:after="0" w:line="240" w:lineRule="auto"/>
      </w:pPr>
      <w:r>
        <w:separator/>
      </w:r>
    </w:p>
  </w:endnote>
  <w:endnote w:type="continuationSeparator" w:id="0">
    <w:p w:rsidR="004F1741" w:rsidRDefault="004F1741" w:rsidP="006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1" w:rsidRDefault="004F1741" w:rsidP="006014A0">
      <w:pPr>
        <w:spacing w:after="0" w:line="240" w:lineRule="auto"/>
      </w:pPr>
      <w:r>
        <w:separator/>
      </w:r>
    </w:p>
  </w:footnote>
  <w:footnote w:type="continuationSeparator" w:id="0">
    <w:p w:rsidR="004F1741" w:rsidRDefault="004F1741" w:rsidP="006014A0">
      <w:pPr>
        <w:spacing w:after="0" w:line="240" w:lineRule="auto"/>
      </w:pPr>
      <w:r>
        <w:continuationSeparator/>
      </w:r>
    </w:p>
  </w:footnote>
  <w:footnote w:id="1">
    <w:p w:rsidR="006014A0" w:rsidRPr="00F81D48" w:rsidRDefault="006014A0" w:rsidP="006014A0">
      <w:pPr>
        <w:pStyle w:val="Tekstprzypisudolnego"/>
        <w:rPr>
          <w:rFonts w:ascii="Book Antiqua" w:hAnsi="Book Antiqua" w:cstheme="minorHAnsi"/>
          <w:sz w:val="16"/>
          <w:szCs w:val="16"/>
        </w:rPr>
      </w:pPr>
      <w:r w:rsidRPr="00F81D48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F81D48">
        <w:rPr>
          <w:rFonts w:ascii="Book Antiqua" w:hAnsi="Book Antiqua" w:cs="Arial"/>
          <w:sz w:val="16"/>
          <w:szCs w:val="16"/>
        </w:rPr>
        <w:t xml:space="preserve"> </w:t>
      </w:r>
      <w:r w:rsidRPr="00F81D48">
        <w:rPr>
          <w:rFonts w:ascii="Book Antiqua" w:hAnsi="Book Antiqua" w:cstheme="minorHAnsi"/>
          <w:sz w:val="16"/>
          <w:szCs w:val="16"/>
        </w:rPr>
        <w:t>Miejsce montażu ustalane indywidualnie dla każdej nieruchomości (wybór najbardziej optymalny):</w:t>
      </w:r>
    </w:p>
    <w:p w:rsidR="006014A0" w:rsidRPr="00F81D48" w:rsidRDefault="006014A0" w:rsidP="006014A0">
      <w:pPr>
        <w:pStyle w:val="Tekstprzypisudolnego"/>
        <w:numPr>
          <w:ilvl w:val="0"/>
          <w:numId w:val="1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wolnostojący na dachu,</w:t>
      </w:r>
    </w:p>
    <w:p w:rsidR="006014A0" w:rsidRPr="00F81D48" w:rsidRDefault="006014A0" w:rsidP="006014A0">
      <w:pPr>
        <w:pStyle w:val="Tekstprzypisudolnego"/>
        <w:numPr>
          <w:ilvl w:val="0"/>
          <w:numId w:val="1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na dachu budynku gospodarczego,</w:t>
      </w:r>
    </w:p>
    <w:p w:rsidR="006014A0" w:rsidRPr="00F81D48" w:rsidRDefault="006014A0" w:rsidP="006014A0">
      <w:pPr>
        <w:pStyle w:val="Tekstprzypisudolnego"/>
        <w:numPr>
          <w:ilvl w:val="0"/>
          <w:numId w:val="1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wolnostojący na gruncie.</w:t>
      </w:r>
    </w:p>
  </w:footnote>
  <w:footnote w:id="2">
    <w:p w:rsidR="006014A0" w:rsidRPr="007B3C80" w:rsidRDefault="006014A0" w:rsidP="006014A0">
      <w:pPr>
        <w:pStyle w:val="Tekstprzypisudolnego"/>
        <w:rPr>
          <w:rFonts w:ascii="Arial" w:hAnsi="Arial" w:cs="Arial"/>
          <w:sz w:val="16"/>
          <w:szCs w:val="16"/>
        </w:rPr>
      </w:pPr>
      <w:r w:rsidRPr="00F81D48">
        <w:rPr>
          <w:rStyle w:val="Odwoanieprzypisudolnego"/>
          <w:rFonts w:ascii="Book Antiqua" w:hAnsi="Book Antiqua" w:cstheme="minorHAnsi"/>
          <w:sz w:val="16"/>
          <w:szCs w:val="16"/>
        </w:rPr>
        <w:footnoteRef/>
      </w:r>
      <w:r w:rsidRPr="00F81D48">
        <w:rPr>
          <w:rFonts w:ascii="Book Antiqua" w:hAnsi="Book Antiqua" w:cstheme="minorHAnsi"/>
          <w:sz w:val="16"/>
          <w:szCs w:val="16"/>
        </w:rPr>
        <w:t xml:space="preserve"> Orientacja instalacji indywidualnie dla każdej nieruchomości (wybór najbardziej optymalny)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7F51"/>
    <w:multiLevelType w:val="hybridMultilevel"/>
    <w:tmpl w:val="1E1A1E9C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A0"/>
    <w:rsid w:val="00392BF8"/>
    <w:rsid w:val="004F1741"/>
    <w:rsid w:val="006014A0"/>
    <w:rsid w:val="00875ACE"/>
    <w:rsid w:val="00BD3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2CA2-2120-4FED-9DC4-980B9AC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6014A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14A0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unhideWhenUsed/>
    <w:rsid w:val="00601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6014A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014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2018-05-24T07:10:00Z</cp:lastPrinted>
  <dcterms:created xsi:type="dcterms:W3CDTF">2018-05-24T06:29:00Z</dcterms:created>
  <dcterms:modified xsi:type="dcterms:W3CDTF">2018-05-24T07:11:00Z</dcterms:modified>
</cp:coreProperties>
</file>