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A" w:rsidRPr="004053B0" w:rsidRDefault="003903CA" w:rsidP="005E50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96C63" w:rsidRPr="00496C63" w:rsidRDefault="00C50762" w:rsidP="00496C63">
      <w:pPr>
        <w:pStyle w:val="Nagwek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OGPŚ.271.12</w:t>
      </w:r>
      <w:r w:rsidR="0021024F">
        <w:rPr>
          <w:rFonts w:asciiTheme="minorHAnsi" w:hAnsiTheme="minorHAnsi"/>
          <w:sz w:val="22"/>
          <w:szCs w:val="22"/>
        </w:rPr>
        <w:t>.2023</w:t>
      </w:r>
    </w:p>
    <w:p w:rsidR="003903CA" w:rsidRPr="004053B0" w:rsidRDefault="003903CA" w:rsidP="00496C6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44AB3" w:rsidRPr="004053B0" w:rsidRDefault="00D600AD" w:rsidP="004053B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  </w:t>
      </w:r>
      <w:r w:rsidR="00144AB3" w:rsidRPr="004053B0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:rsidR="003903CA" w:rsidRPr="004053B0" w:rsidRDefault="00144AB3" w:rsidP="005E50F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</w:t>
      </w:r>
    </w:p>
    <w:p w:rsidR="003903CA" w:rsidRPr="004053B0" w:rsidRDefault="003903CA" w:rsidP="004053B0">
      <w:pPr>
        <w:tabs>
          <w:tab w:val="left" w:pos="19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703"/>
        <w:gridCol w:w="3666"/>
      </w:tblGrid>
      <w:tr w:rsidR="009F2C01" w:rsidRPr="004053B0" w:rsidTr="009F2C01">
        <w:tc>
          <w:tcPr>
            <w:tcW w:w="2703" w:type="dxa"/>
          </w:tcPr>
          <w:p w:rsidR="009F2C01" w:rsidRPr="004053B0" w:rsidRDefault="009F2C01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3" w:type="dxa"/>
          </w:tcPr>
          <w:p w:rsidR="009F2C01" w:rsidRPr="004053B0" w:rsidRDefault="009F2C01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66" w:type="dxa"/>
          </w:tcPr>
          <w:p w:rsidR="009F2C01" w:rsidRPr="004053B0" w:rsidRDefault="009F2C01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Gmina Mały Płock</w:t>
            </w:r>
          </w:p>
          <w:p w:rsidR="009F2C01" w:rsidRPr="004053B0" w:rsidRDefault="009F2C01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</w:rPr>
              <w:t>ul. J. Kochanowskiego 15</w:t>
            </w:r>
          </w:p>
          <w:p w:rsidR="009F2C01" w:rsidRPr="004053B0" w:rsidRDefault="00924B72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18-516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Mały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F2C01"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Płock</w:t>
            </w:r>
            <w:proofErr w:type="spellEnd"/>
          </w:p>
          <w:p w:rsidR="009F2C01" w:rsidRPr="004053B0" w:rsidRDefault="009F2C01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Tel. 086 2791321, fax. 086 2791250</w:t>
            </w:r>
          </w:p>
          <w:p w:rsidR="009F2C01" w:rsidRPr="004053B0" w:rsidRDefault="009F2C01" w:rsidP="004053B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C767B9" w:rsidRPr="00C767B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e-mail: ugmplock</w:t>
            </w:r>
            <w:r w:rsidRPr="00C767B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@malyplock.pl</w:t>
            </w:r>
            <w:r w:rsidRPr="004053B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               </w:t>
            </w:r>
          </w:p>
          <w:p w:rsidR="009F2C01" w:rsidRPr="004053B0" w:rsidRDefault="009F2C01" w:rsidP="004053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3903CA" w:rsidRPr="004053B0" w:rsidRDefault="003903CA" w:rsidP="009F2C0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551449" w:rsidRPr="00C50762" w:rsidRDefault="00144AB3" w:rsidP="00C50762">
      <w:pPr>
        <w:spacing w:after="107" w:line="259" w:lineRule="auto"/>
        <w:ind w:left="106"/>
        <w:jc w:val="both"/>
        <w:rPr>
          <w:rFonts w:asciiTheme="minorHAnsi" w:hAnsiTheme="minorHAnsi"/>
          <w:i/>
        </w:rPr>
      </w:pPr>
      <w:r w:rsidRPr="004053B0">
        <w:rPr>
          <w:rFonts w:asciiTheme="minorHAnsi" w:hAnsiTheme="minorHAnsi" w:cstheme="minorHAnsi"/>
          <w:sz w:val="22"/>
          <w:szCs w:val="22"/>
        </w:rPr>
        <w:t>Zaprasza do składania ofert w postępowaniu o udzielenie zamówienia p.n.</w:t>
      </w:r>
      <w:r w:rsidR="006B79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0762" w:rsidRPr="00656FA7">
        <w:rPr>
          <w:rFonts w:asciiTheme="minorHAnsi" w:eastAsia="Cambria" w:hAnsiTheme="minorHAnsi" w:cs="Cambria"/>
          <w:b/>
          <w:i/>
        </w:rPr>
        <w:t xml:space="preserve">Usuwanie odpadów </w:t>
      </w:r>
      <w:r w:rsidR="00C50762">
        <w:rPr>
          <w:rFonts w:asciiTheme="minorHAnsi" w:eastAsia="Cambria" w:hAnsiTheme="minorHAnsi" w:cs="Cambria"/>
          <w:b/>
          <w:i/>
        </w:rPr>
        <w:t xml:space="preserve">                   </w:t>
      </w:r>
      <w:r w:rsidR="00C50762" w:rsidRPr="00656FA7">
        <w:rPr>
          <w:rFonts w:asciiTheme="minorHAnsi" w:eastAsia="Cambria" w:hAnsiTheme="minorHAnsi" w:cs="Cambria"/>
          <w:b/>
          <w:i/>
        </w:rPr>
        <w:t>z folii rolniczych, siatki i sznurka do owijania balotów, opakowań po</w:t>
      </w:r>
      <w:r w:rsidR="00C50762">
        <w:rPr>
          <w:rFonts w:asciiTheme="minorHAnsi" w:hAnsiTheme="minorHAnsi"/>
          <w:i/>
        </w:rPr>
        <w:t xml:space="preserve"> </w:t>
      </w:r>
      <w:r w:rsidR="009A7697">
        <w:rPr>
          <w:rFonts w:asciiTheme="minorHAnsi" w:eastAsia="Cambria" w:hAnsiTheme="minorHAnsi" w:cs="Cambria"/>
          <w:b/>
          <w:i/>
        </w:rPr>
        <w:t xml:space="preserve">nawozach i typu Big </w:t>
      </w:r>
      <w:proofErr w:type="spellStart"/>
      <w:r w:rsidR="009A7697">
        <w:rPr>
          <w:rFonts w:asciiTheme="minorHAnsi" w:eastAsia="Cambria" w:hAnsiTheme="minorHAnsi" w:cs="Cambria"/>
          <w:b/>
          <w:i/>
        </w:rPr>
        <w:t>Bag</w:t>
      </w:r>
      <w:bookmarkStart w:id="0" w:name="_GoBack"/>
      <w:bookmarkEnd w:id="0"/>
      <w:proofErr w:type="spellEnd"/>
      <w:r w:rsidR="00C50762">
        <w:rPr>
          <w:rFonts w:asciiTheme="minorHAnsi" w:eastAsia="Cambria" w:hAnsiTheme="minorHAnsi" w:cs="Cambria"/>
          <w:b/>
          <w:i/>
        </w:rPr>
        <w:t>.</w:t>
      </w:r>
    </w:p>
    <w:p w:rsidR="006B79EF" w:rsidRPr="006B79EF" w:rsidRDefault="00145935" w:rsidP="006B79EF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Określenie przedmiotu zamówienia:</w:t>
      </w:r>
    </w:p>
    <w:p w:rsidR="006F3AEC" w:rsidRPr="00E06AFD" w:rsidRDefault="006F3AEC" w:rsidP="006F3AEC">
      <w:pPr>
        <w:spacing w:after="134"/>
        <w:ind w:left="4" w:right="54" w:firstLine="427"/>
        <w:jc w:val="both"/>
        <w:rPr>
          <w:rFonts w:asciiTheme="minorHAnsi" w:hAnsiTheme="minorHAnsi"/>
          <w:sz w:val="22"/>
          <w:szCs w:val="22"/>
        </w:rPr>
      </w:pPr>
      <w:r w:rsidRPr="00E06AFD">
        <w:rPr>
          <w:rFonts w:asciiTheme="minorHAnsi" w:hAnsiTheme="minorHAnsi"/>
          <w:sz w:val="22"/>
          <w:szCs w:val="22"/>
        </w:rPr>
        <w:t xml:space="preserve">Przedmiot zamówienia obejmuje wykonanie usługi odbioru, transportu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</w:t>
      </w:r>
      <w:r w:rsidRPr="00E06AFD">
        <w:rPr>
          <w:rFonts w:asciiTheme="minorHAnsi" w:hAnsiTheme="minorHAnsi"/>
          <w:sz w:val="22"/>
          <w:szCs w:val="22"/>
        </w:rPr>
        <w:t xml:space="preserve"> i unieszkodliwienia odpadów pochodzących z działalności rolniczej, tj. folia rolnicza czarna, folia rolnicza biała, siatka i sznurek do owijania balotów, opakowania po nawozach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</w:t>
      </w:r>
      <w:r w:rsidRPr="00E06AFD">
        <w:rPr>
          <w:rFonts w:asciiTheme="minorHAnsi" w:hAnsiTheme="minorHAnsi"/>
          <w:sz w:val="22"/>
          <w:szCs w:val="22"/>
        </w:rPr>
        <w:t>i opakowań typu Big-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 w:rsidRPr="00E06AFD">
        <w:rPr>
          <w:rFonts w:asciiTheme="minorHAnsi" w:hAnsiTheme="minorHAnsi"/>
          <w:sz w:val="22"/>
          <w:szCs w:val="22"/>
        </w:rPr>
        <w:t xml:space="preserve">, z obszaru gminy Mały Płock. </w:t>
      </w:r>
      <w:r>
        <w:rPr>
          <w:rFonts w:asciiTheme="minorHAnsi" w:hAnsiTheme="minorHAnsi"/>
          <w:sz w:val="22"/>
          <w:szCs w:val="22"/>
        </w:rPr>
        <w:t xml:space="preserve">Zamawiający wskaże miejsca na terenie gminy Mały Płock, do których rolnicy będą zobowiązani dostarczyć odpady. </w:t>
      </w:r>
      <w:r w:rsidRPr="00E06AFD">
        <w:rPr>
          <w:rFonts w:asciiTheme="minorHAnsi" w:hAnsiTheme="minorHAnsi"/>
          <w:sz w:val="22"/>
          <w:szCs w:val="22"/>
        </w:rPr>
        <w:t xml:space="preserve">Wykonanie odbioru odbędzie się </w:t>
      </w:r>
      <w:r>
        <w:rPr>
          <w:rFonts w:asciiTheme="minorHAnsi" w:hAnsiTheme="minorHAnsi"/>
          <w:sz w:val="22"/>
          <w:szCs w:val="22"/>
        </w:rPr>
        <w:t xml:space="preserve">z </w:t>
      </w:r>
      <w:r w:rsidRPr="000F4DC5">
        <w:rPr>
          <w:rFonts w:asciiTheme="minorHAnsi" w:hAnsiTheme="minorHAnsi"/>
          <w:sz w:val="22"/>
          <w:szCs w:val="22"/>
        </w:rPr>
        <w:t>26</w:t>
      </w:r>
      <w:r w:rsidRPr="00E06AFD">
        <w:rPr>
          <w:rFonts w:asciiTheme="minorHAnsi" w:hAnsiTheme="minorHAnsi"/>
          <w:sz w:val="22"/>
          <w:szCs w:val="22"/>
        </w:rPr>
        <w:t xml:space="preserve"> wskazanych miejsc, na których zostaną zdeponowane odpady pochodzące od rolników. Usługa obejmuje: </w:t>
      </w:r>
    </w:p>
    <w:p w:rsidR="006F3AEC" w:rsidRDefault="006F3AEC" w:rsidP="006F3AEC">
      <w:pPr>
        <w:numPr>
          <w:ilvl w:val="0"/>
          <w:numId w:val="43"/>
        </w:numPr>
        <w:spacing w:after="12"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harmonogramu odbioru odpadów </w:t>
      </w:r>
      <w:r w:rsidRPr="00E06AFD">
        <w:rPr>
          <w:rFonts w:asciiTheme="minorHAnsi" w:hAnsiTheme="minorHAnsi"/>
          <w:sz w:val="22"/>
          <w:szCs w:val="22"/>
        </w:rPr>
        <w:t>z folii rolniczych, siatki i sznurka do owijania balotów oraz opakowań po nawozach i typu Big-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>
        <w:rPr>
          <w:rFonts w:asciiTheme="minorHAnsi" w:hAnsiTheme="minorHAnsi"/>
          <w:sz w:val="22"/>
          <w:szCs w:val="22"/>
        </w:rPr>
        <w:t xml:space="preserve"> w terminie do 14 dni od dnia podpisania umowy.</w:t>
      </w:r>
    </w:p>
    <w:p w:rsidR="006F3AEC" w:rsidRDefault="006F3AEC" w:rsidP="006F3AEC">
      <w:pPr>
        <w:numPr>
          <w:ilvl w:val="0"/>
          <w:numId w:val="43"/>
        </w:numPr>
        <w:spacing w:after="12"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w terminie 5 dni od przedstawienia dokona akceptacji przedstawionego harmonogramu lub wniesie do niego zastrzeżenia lub uwagi.</w:t>
      </w:r>
    </w:p>
    <w:p w:rsidR="006F3AEC" w:rsidRPr="00E06AFD" w:rsidRDefault="006F3AEC" w:rsidP="006F3AEC">
      <w:pPr>
        <w:numPr>
          <w:ilvl w:val="0"/>
          <w:numId w:val="43"/>
        </w:numPr>
        <w:spacing w:after="12"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Przyjmowanie, w</w:t>
      </w:r>
      <w:r w:rsidRPr="00E06AFD">
        <w:rPr>
          <w:rFonts w:asciiTheme="minorHAnsi" w:hAnsiTheme="minorHAnsi"/>
          <w:sz w:val="22"/>
          <w:szCs w:val="22"/>
        </w:rPr>
        <w:t>ażenie odbieranych odpadów z folii rolniczych, siatki i sznurka do owijania balotów oraz opakowań po nawozach i typu Big-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 w:rsidRPr="00E06AFD">
        <w:rPr>
          <w:rFonts w:asciiTheme="minorHAnsi" w:hAnsiTheme="minorHAnsi"/>
          <w:sz w:val="22"/>
          <w:szCs w:val="22"/>
        </w:rPr>
        <w:t xml:space="preserve"> przy użyciu własnych (posiadających legalizację) urządzeń; </w:t>
      </w:r>
    </w:p>
    <w:p w:rsidR="006F3AEC" w:rsidRPr="00E06AFD" w:rsidRDefault="006F3AEC" w:rsidP="006F3AEC">
      <w:pPr>
        <w:numPr>
          <w:ilvl w:val="0"/>
          <w:numId w:val="43"/>
        </w:numPr>
        <w:spacing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 w:rsidRPr="00E06AFD">
        <w:rPr>
          <w:rFonts w:asciiTheme="minorHAnsi" w:hAnsiTheme="minorHAnsi"/>
          <w:sz w:val="22"/>
          <w:szCs w:val="22"/>
        </w:rPr>
        <w:t>Załadunek, transport i przekazanie do odzysku lub unieszkodliwienia odpadów z folii rolniczych, siatki i sznurka do owijania balotów oraz opakowań po nawozach i typu Big</w:t>
      </w:r>
      <w:r>
        <w:rPr>
          <w:rFonts w:asciiTheme="minorHAnsi" w:hAnsiTheme="minorHAnsi"/>
          <w:sz w:val="22"/>
          <w:szCs w:val="22"/>
        </w:rPr>
        <w:t>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 w:rsidRPr="00E06AFD">
        <w:rPr>
          <w:rFonts w:asciiTheme="minorHAnsi" w:hAnsiTheme="minorHAnsi"/>
          <w:sz w:val="22"/>
          <w:szCs w:val="22"/>
        </w:rPr>
        <w:t xml:space="preserve">; </w:t>
      </w:r>
    </w:p>
    <w:p w:rsidR="006F3AEC" w:rsidRPr="00E06AFD" w:rsidRDefault="006F3AEC" w:rsidP="006F3AEC">
      <w:pPr>
        <w:numPr>
          <w:ilvl w:val="0"/>
          <w:numId w:val="43"/>
        </w:numPr>
        <w:spacing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 w:rsidRPr="00E06AFD">
        <w:rPr>
          <w:rFonts w:asciiTheme="minorHAnsi" w:hAnsiTheme="minorHAnsi"/>
          <w:sz w:val="22"/>
          <w:szCs w:val="22"/>
        </w:rPr>
        <w:t xml:space="preserve">Udokumentowanie sposobu postępowania z usuwanymi odpadami na każdym etapie ich zagospodarowania, od usunięcia do ostatecznego odzysku lub unieszkodliwienia,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Pr="00E06AFD">
        <w:rPr>
          <w:rFonts w:asciiTheme="minorHAnsi" w:hAnsiTheme="minorHAnsi"/>
          <w:sz w:val="22"/>
          <w:szCs w:val="22"/>
        </w:rPr>
        <w:t>tj. wygenerowanie z systemu BDO karty przekazania odpadów do docelowej instalacji (w statusie z potwierdzonym transportem) osobno dla każdego z właścicieli nieruchomości, którzy przekazali odpady z folii rolniczych, siatki i sznurka do owijania balotów oraz opakowań po nawozach i typu Big-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 w:rsidRPr="00E06AFD">
        <w:rPr>
          <w:rFonts w:asciiTheme="minorHAnsi" w:hAnsiTheme="minorHAnsi"/>
          <w:sz w:val="22"/>
          <w:szCs w:val="22"/>
        </w:rPr>
        <w:t xml:space="preserve"> wraz z ich zbiorczym zestawieniem oraz wygenerowane z systemu BDO i poświadczone za zgodność z oryginałem kopie dokumentów ewidencji odpadów potwierdzające ostateczne zagospodarowanie odpadów w procesie unieszkodliwienia lub odzysku, wraz z ich zbiorczym zestawieniem; </w:t>
      </w:r>
    </w:p>
    <w:p w:rsidR="006F3AEC" w:rsidRPr="00E06AFD" w:rsidRDefault="006F3AEC" w:rsidP="006F3AEC">
      <w:pPr>
        <w:numPr>
          <w:ilvl w:val="0"/>
          <w:numId w:val="43"/>
        </w:numPr>
        <w:spacing w:after="94"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 w:rsidRPr="00E06AFD">
        <w:rPr>
          <w:rFonts w:asciiTheme="minorHAnsi" w:hAnsiTheme="minorHAnsi"/>
          <w:sz w:val="22"/>
          <w:szCs w:val="22"/>
        </w:rPr>
        <w:t xml:space="preserve">Wszelkie działania lub czynności, które nie zostały uwzględnione powyżej, a wynikają z procedur określonych w ustawach oraz przepisach szczególnych, niezbędne do właściwego i kompletnego wykonania zadania. </w:t>
      </w:r>
    </w:p>
    <w:p w:rsidR="006F3AEC" w:rsidRDefault="006F3AEC" w:rsidP="006F3AEC">
      <w:pPr>
        <w:numPr>
          <w:ilvl w:val="0"/>
          <w:numId w:val="43"/>
        </w:numPr>
        <w:spacing w:after="94"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 w:rsidRPr="00E06AFD">
        <w:rPr>
          <w:rFonts w:asciiTheme="minorHAnsi" w:hAnsiTheme="minorHAnsi"/>
          <w:sz w:val="22"/>
          <w:szCs w:val="22"/>
        </w:rPr>
        <w:lastRenderedPageBreak/>
        <w:t>Wykonawca zobowiązuje się, że odpady zostaną zagospodarowane zgodnie z hierarchią sposobów postępowania z odpadami.</w:t>
      </w:r>
    </w:p>
    <w:p w:rsidR="006F3AEC" w:rsidRDefault="006F3AEC" w:rsidP="006F3AEC">
      <w:pPr>
        <w:numPr>
          <w:ilvl w:val="0"/>
          <w:numId w:val="43"/>
        </w:numPr>
        <w:spacing w:after="94" w:line="249" w:lineRule="auto"/>
        <w:ind w:right="54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Sporządzenia z każdą osoba dostarczająca odpady protokołu odbioru odpadów </w:t>
      </w:r>
      <w:r w:rsidRPr="00E06AFD">
        <w:rPr>
          <w:rFonts w:asciiTheme="minorHAnsi" w:hAnsiTheme="minorHAnsi"/>
          <w:sz w:val="22"/>
          <w:szCs w:val="22"/>
        </w:rPr>
        <w:t>z folii rolniczych, siatki i sznurka do owijania balotów oraz opakowań po nawozach i typu Big-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>
        <w:rPr>
          <w:rFonts w:asciiTheme="minorHAnsi" w:hAnsiTheme="minorHAnsi"/>
          <w:sz w:val="22"/>
          <w:szCs w:val="22"/>
        </w:rPr>
        <w:t xml:space="preserve"> w trzech egzemplarzach, po jednym dla Zamawiającego, Wykonawcy i rolnika odbierającego odpady. Protokół powinien zawierać następujące dane:</w:t>
      </w:r>
    </w:p>
    <w:p w:rsidR="006F3AEC" w:rsidRDefault="006F3AEC" w:rsidP="006F3AEC">
      <w:pPr>
        <w:pStyle w:val="Akapitzlist"/>
        <w:numPr>
          <w:ilvl w:val="0"/>
          <w:numId w:val="44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 rolnika dostarczającego odpady, </w:t>
      </w:r>
    </w:p>
    <w:p w:rsidR="006F3AEC" w:rsidRDefault="006F3AEC" w:rsidP="006F3AEC">
      <w:pPr>
        <w:pStyle w:val="Akapitzlist"/>
        <w:numPr>
          <w:ilvl w:val="0"/>
          <w:numId w:val="44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adres, z którego pochodzą dostarczone odpady </w:t>
      </w:r>
      <w:r w:rsidRPr="00E06AFD">
        <w:rPr>
          <w:rFonts w:asciiTheme="minorHAnsi" w:hAnsiTheme="minorHAnsi"/>
          <w:sz w:val="22"/>
          <w:szCs w:val="22"/>
        </w:rPr>
        <w:t>z folii rolniczych, siatki i sznurka do owijania balotów oraz opakowań po nawozach i typu Big-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>
        <w:rPr>
          <w:rFonts w:asciiTheme="minorHAnsi" w:hAnsiTheme="minorHAnsi"/>
          <w:sz w:val="22"/>
          <w:szCs w:val="22"/>
        </w:rPr>
        <w:t>,</w:t>
      </w:r>
    </w:p>
    <w:p w:rsidR="006F3AEC" w:rsidRDefault="006F3AEC" w:rsidP="006F3AEC">
      <w:pPr>
        <w:pStyle w:val="Akapitzlist"/>
        <w:numPr>
          <w:ilvl w:val="0"/>
          <w:numId w:val="44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datę odbioru,</w:t>
      </w:r>
    </w:p>
    <w:p w:rsidR="006F3AEC" w:rsidRDefault="006F3AEC" w:rsidP="006F3AEC">
      <w:pPr>
        <w:pStyle w:val="Akapitzlist"/>
        <w:numPr>
          <w:ilvl w:val="0"/>
          <w:numId w:val="44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wagę odebranych odpadów w rozbiciu na: folie rolnicze, siatkę i sznurek do owijania balotów oraz opakowania</w:t>
      </w:r>
      <w:r w:rsidRPr="00E06AFD">
        <w:rPr>
          <w:rFonts w:asciiTheme="minorHAnsi" w:hAnsiTheme="minorHAnsi"/>
          <w:sz w:val="22"/>
          <w:szCs w:val="22"/>
        </w:rPr>
        <w:t xml:space="preserve"> po nawozach i typu Big-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>
        <w:rPr>
          <w:rFonts w:asciiTheme="minorHAnsi" w:hAnsiTheme="minorHAnsi"/>
          <w:sz w:val="22"/>
          <w:szCs w:val="22"/>
        </w:rPr>
        <w:t>,</w:t>
      </w:r>
    </w:p>
    <w:p w:rsidR="006F3AEC" w:rsidRDefault="006F3AEC" w:rsidP="006F3AEC">
      <w:pPr>
        <w:pStyle w:val="Akapitzlist"/>
        <w:numPr>
          <w:ilvl w:val="0"/>
          <w:numId w:val="44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rolnika,</w:t>
      </w:r>
    </w:p>
    <w:p w:rsidR="006F3AEC" w:rsidRDefault="006F3AEC" w:rsidP="006F3AEC">
      <w:pPr>
        <w:pStyle w:val="Akapitzlist"/>
        <w:numPr>
          <w:ilvl w:val="0"/>
          <w:numId w:val="44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Wykonawcy lub osoby upoważnionej przez Wykonawcę,</w:t>
      </w:r>
    </w:p>
    <w:p w:rsidR="006F3AEC" w:rsidRDefault="006F3AEC" w:rsidP="006F3AEC">
      <w:pPr>
        <w:pStyle w:val="Akapitzlist"/>
        <w:numPr>
          <w:ilvl w:val="0"/>
          <w:numId w:val="44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Pieczęć firmową Wykonawcą,</w:t>
      </w:r>
    </w:p>
    <w:p w:rsidR="006F3AEC" w:rsidRDefault="006F3AEC" w:rsidP="006F3AEC">
      <w:pPr>
        <w:pStyle w:val="Akapitzlist"/>
        <w:numPr>
          <w:ilvl w:val="0"/>
          <w:numId w:val="44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prowadzenia ilościowej i jakościowej ewidencji odpadów określonej w art. 66 i 67 ustawy z dnia 14 grudnia 2012 o odpadach.</w:t>
      </w:r>
    </w:p>
    <w:p w:rsidR="006F3AEC" w:rsidRDefault="006F3AEC" w:rsidP="006F3AEC">
      <w:pPr>
        <w:pStyle w:val="Akapitzlist"/>
        <w:numPr>
          <w:ilvl w:val="0"/>
          <w:numId w:val="43"/>
        </w:numPr>
        <w:spacing w:after="94" w:line="249" w:lineRule="auto"/>
        <w:ind w:right="54" w:hanging="3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Przedłożenia Zamawiającemu po wykonaniu zadania sprawozdania zawierającego:</w:t>
      </w:r>
    </w:p>
    <w:p w:rsidR="006F3AEC" w:rsidRDefault="006F3AEC" w:rsidP="006F3AEC">
      <w:pPr>
        <w:pStyle w:val="Akapitzlist"/>
        <w:numPr>
          <w:ilvl w:val="0"/>
          <w:numId w:val="45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gospodarstwa rolnego, z którego dostarczono odpady,</w:t>
      </w:r>
    </w:p>
    <w:p w:rsidR="006F3AEC" w:rsidRDefault="006F3AEC" w:rsidP="006F3AEC">
      <w:pPr>
        <w:pStyle w:val="Akapitzlist"/>
        <w:numPr>
          <w:ilvl w:val="0"/>
          <w:numId w:val="45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ilości odebranego odpadu w rozbiciu na folie rolnicze, siatki i sznurek</w:t>
      </w:r>
      <w:r w:rsidRPr="00E06AFD">
        <w:rPr>
          <w:rFonts w:asciiTheme="minorHAnsi" w:hAnsiTheme="minorHAnsi"/>
          <w:sz w:val="22"/>
          <w:szCs w:val="22"/>
        </w:rPr>
        <w:t xml:space="preserve"> d</w:t>
      </w:r>
      <w:r>
        <w:rPr>
          <w:rFonts w:asciiTheme="minorHAnsi" w:hAnsiTheme="minorHAnsi"/>
          <w:sz w:val="22"/>
          <w:szCs w:val="22"/>
        </w:rPr>
        <w:t>o owijania balotów oraz opakowania</w:t>
      </w:r>
      <w:r w:rsidRPr="00E06AFD">
        <w:rPr>
          <w:rFonts w:asciiTheme="minorHAnsi" w:hAnsiTheme="minorHAnsi"/>
          <w:sz w:val="22"/>
          <w:szCs w:val="22"/>
        </w:rPr>
        <w:t xml:space="preserve"> po nawozach i typu Big-</w:t>
      </w:r>
      <w:proofErr w:type="spellStart"/>
      <w:r w:rsidRPr="00E06AFD">
        <w:rPr>
          <w:rFonts w:asciiTheme="minorHAnsi" w:hAnsiTheme="minorHAnsi"/>
          <w:sz w:val="22"/>
          <w:szCs w:val="22"/>
        </w:rPr>
        <w:t>Bag</w:t>
      </w:r>
      <w:proofErr w:type="spellEnd"/>
      <w:r>
        <w:rPr>
          <w:rFonts w:asciiTheme="minorHAnsi" w:hAnsiTheme="minorHAnsi"/>
          <w:sz w:val="22"/>
          <w:szCs w:val="22"/>
        </w:rPr>
        <w:t>,</w:t>
      </w:r>
    </w:p>
    <w:p w:rsidR="006F3AEC" w:rsidRDefault="006F3AEC" w:rsidP="006F3AEC">
      <w:pPr>
        <w:pStyle w:val="Akapitzlist"/>
        <w:numPr>
          <w:ilvl w:val="0"/>
          <w:numId w:val="45"/>
        </w:numPr>
        <w:spacing w:after="94" w:line="249" w:lineRule="auto"/>
        <w:ind w:right="5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złożenia po wykonaniu zadania oświadczenia o prawidłowym wykonywaniu prac                                z zachowaniem właściwych przepisów technicznych  i sanitarnych oraz podpisaniu                             z Zamawiającym protokołu odbioru usług.</w:t>
      </w:r>
    </w:p>
    <w:p w:rsidR="006F3AEC" w:rsidRDefault="006F3AEC" w:rsidP="006F3AEC">
      <w:pPr>
        <w:pStyle w:val="Akapitzlist"/>
        <w:numPr>
          <w:ilvl w:val="0"/>
          <w:numId w:val="43"/>
        </w:numPr>
        <w:spacing w:after="94" w:line="249" w:lineRule="auto"/>
        <w:ind w:right="54" w:hanging="3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działania lub czynności nieopisane powyżej, a wynikające z procedur określonych                          w ustawach  oraz przepisach szczególnych, niezbędne do właściwego i kompletnego wykonania zamówienia wykonawca winien wykonać w ramach przedmiotu zamówienia i uwzględnić                              w kosztach wykonania przedmiotu zamówienia.</w:t>
      </w:r>
    </w:p>
    <w:p w:rsidR="00C50762" w:rsidRDefault="006F3AEC" w:rsidP="006F3AEC">
      <w:pPr>
        <w:pStyle w:val="Akapitzlist"/>
        <w:numPr>
          <w:ilvl w:val="0"/>
          <w:numId w:val="43"/>
        </w:numPr>
        <w:spacing w:after="94" w:line="249" w:lineRule="auto"/>
        <w:ind w:right="54" w:hanging="3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Rzeczywista masa odpadów może różnić się od masy szacunkowej określonej w opisie przedmiotu zamówienia. Wykonawca jest zobowiązany do uzyskania zgody Zamawiającego na odbiór większej masy odpadów, niż ilości określone w tabeli „Zadeklarowane przez rolników ilości odpadów”. Rozliczenie z Wykonawcą nastąpi zgodnie z ilością faktycznie odebranych odpadów                                              z zastrzeżeniem określonym w zdaniu poprzednim.</w:t>
      </w:r>
    </w:p>
    <w:p w:rsidR="006F3AEC" w:rsidRPr="006F3AEC" w:rsidRDefault="006F3AEC" w:rsidP="006F3AEC">
      <w:pPr>
        <w:pStyle w:val="Akapitzlist"/>
        <w:spacing w:after="94" w:line="249" w:lineRule="auto"/>
        <w:ind w:left="364" w:right="54"/>
        <w:jc w:val="both"/>
        <w:rPr>
          <w:rFonts w:asciiTheme="minorHAnsi" w:hAnsiTheme="minorHAnsi"/>
          <w:sz w:val="22"/>
          <w:szCs w:val="22"/>
        </w:rPr>
      </w:pPr>
    </w:p>
    <w:p w:rsidR="00C50762" w:rsidRPr="00840500" w:rsidRDefault="00C50762" w:rsidP="00C50762">
      <w:pPr>
        <w:spacing w:before="100" w:after="100"/>
        <w:jc w:val="both"/>
        <w:rPr>
          <w:rFonts w:asciiTheme="minorHAnsi" w:hAnsiTheme="minorHAnsi"/>
          <w:b/>
          <w:bCs/>
          <w:color w:val="000000"/>
        </w:rPr>
      </w:pPr>
      <w:r w:rsidRPr="00840500">
        <w:rPr>
          <w:rFonts w:asciiTheme="minorHAnsi" w:hAnsiTheme="minorHAnsi"/>
          <w:b/>
          <w:bCs/>
          <w:color w:val="000000"/>
        </w:rPr>
        <w:t>Zadeklarowane przez rolników ilości odpadów:</w:t>
      </w:r>
    </w:p>
    <w:tbl>
      <w:tblPr>
        <w:tblW w:w="0" w:type="auto"/>
        <w:tblInd w:w="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990"/>
        <w:gridCol w:w="4632"/>
        <w:gridCol w:w="2445"/>
      </w:tblGrid>
      <w:tr w:rsidR="00C50762" w:rsidRPr="005E50F9" w:rsidTr="00C87CE8">
        <w:trPr>
          <w:trHeight w:val="59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Ilość (Mg)</w:t>
            </w:r>
          </w:p>
        </w:tc>
      </w:tr>
      <w:tr w:rsidR="00C50762" w:rsidRPr="005E50F9" w:rsidTr="00C87CE8">
        <w:trPr>
          <w:trHeight w:val="249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>02 01 04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>Folia rolnicza biała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</w:tr>
      <w:tr w:rsidR="00C50762" w:rsidRPr="005E50F9" w:rsidTr="00C87CE8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>02 0104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>Folia rolnicza czarna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</w:tr>
      <w:tr w:rsidR="00C50762" w:rsidRPr="005E50F9" w:rsidTr="00C87CE8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>02 01 04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>Siatka i sznurek do owijania balotów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</w:tr>
      <w:tr w:rsidR="00C50762" w:rsidRPr="005E50F9" w:rsidTr="00C87CE8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>02 01 04</w:t>
            </w:r>
          </w:p>
        </w:tc>
        <w:tc>
          <w:tcPr>
            <w:tcW w:w="4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Opakowania  po nawozach i typu Big </w:t>
            </w:r>
            <w:proofErr w:type="spellStart"/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>Bag</w:t>
            </w:r>
            <w:proofErr w:type="spellEnd"/>
            <w:r w:rsidRPr="005E50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C50762" w:rsidRPr="005E50F9" w:rsidTr="00C87CE8">
        <w:tc>
          <w:tcPr>
            <w:tcW w:w="61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762" w:rsidRPr="005E50F9" w:rsidRDefault="00C50762" w:rsidP="00C87CE8">
            <w:pPr>
              <w:snapToGrid w:val="0"/>
              <w:spacing w:before="100" w:after="1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50F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5E50F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instrText xml:space="preserve"> =SUM(ABOVE) </w:instrText>
            </w:r>
            <w:r w:rsidRPr="005E50F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5E50F9">
              <w:rPr>
                <w:rFonts w:asciiTheme="minorHAnsi" w:hAnsiTheme="minorHAnsi"/>
                <w:b/>
                <w:bCs/>
                <w:noProof/>
                <w:color w:val="000000"/>
                <w:sz w:val="22"/>
                <w:szCs w:val="22"/>
              </w:rPr>
              <w:t>199</w:t>
            </w:r>
            <w:r w:rsidRPr="005E50F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C50762" w:rsidRDefault="00C50762" w:rsidP="00C50762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</w:rPr>
      </w:pPr>
    </w:p>
    <w:p w:rsidR="005E50F9" w:rsidRPr="00775E1D" w:rsidRDefault="005E50F9" w:rsidP="00C50762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color w:val="000000"/>
        </w:rPr>
      </w:pPr>
    </w:p>
    <w:p w:rsidR="006B79EF" w:rsidRPr="001530DD" w:rsidRDefault="006B79EF" w:rsidP="00C50762">
      <w:pPr>
        <w:numPr>
          <w:ilvl w:val="0"/>
          <w:numId w:val="43"/>
        </w:numPr>
        <w:spacing w:after="25" w:line="248" w:lineRule="auto"/>
        <w:ind w:right="157" w:hanging="360"/>
        <w:jc w:val="both"/>
        <w:rPr>
          <w:rFonts w:asciiTheme="minorHAnsi" w:hAnsiTheme="minorHAnsi" w:cstheme="minorHAnsi"/>
        </w:rPr>
      </w:pPr>
      <w:r w:rsidRPr="001530DD">
        <w:rPr>
          <w:rFonts w:asciiTheme="minorHAnsi" w:hAnsiTheme="minorHAnsi" w:cstheme="minorHAnsi"/>
        </w:rPr>
        <w:lastRenderedPageBreak/>
        <w:t xml:space="preserve">Nomenklatura Wspólnego Słownika Zamówień – Kod CPV: </w:t>
      </w:r>
    </w:p>
    <w:p w:rsidR="00C50762" w:rsidRDefault="00C50762" w:rsidP="00C50762">
      <w:pPr>
        <w:pStyle w:val="Tekstpodstawowy"/>
        <w:ind w:left="364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50762">
        <w:rPr>
          <w:rStyle w:val="Pogrubienie"/>
          <w:rFonts w:asciiTheme="minorHAnsi" w:hAnsiTheme="minorHAnsi" w:cstheme="minorHAnsi"/>
          <w:b w:val="0"/>
          <w:sz w:val="24"/>
          <w:szCs w:val="24"/>
        </w:rPr>
        <w:t>90500000-2 Usługi związane z odpadami</w:t>
      </w:r>
    </w:p>
    <w:p w:rsidR="00C50762" w:rsidRDefault="00C50762" w:rsidP="00C50762">
      <w:pPr>
        <w:pStyle w:val="Tekstpodstawowy"/>
        <w:ind w:left="364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50762">
        <w:rPr>
          <w:rStyle w:val="Pogrubienie"/>
          <w:rFonts w:asciiTheme="minorHAnsi" w:hAnsiTheme="minorHAnsi" w:cstheme="minorHAnsi"/>
          <w:b w:val="0"/>
          <w:sz w:val="24"/>
          <w:szCs w:val="24"/>
        </w:rPr>
        <w:t>90533000-2 Usługi gospodarki odpadami</w:t>
      </w:r>
    </w:p>
    <w:p w:rsidR="00C50762" w:rsidRDefault="00C50762" w:rsidP="00C50762">
      <w:pPr>
        <w:pStyle w:val="Tekstpodstawowy"/>
        <w:ind w:left="364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C50762">
        <w:rPr>
          <w:rStyle w:val="Pogrubienie"/>
          <w:rFonts w:asciiTheme="minorHAnsi" w:hAnsiTheme="minorHAnsi" w:cstheme="minorHAnsi"/>
          <w:b w:val="0"/>
          <w:sz w:val="24"/>
          <w:szCs w:val="24"/>
        </w:rPr>
        <w:t>90512000-9 Usługi transportu odpadów</w:t>
      </w:r>
    </w:p>
    <w:p w:rsidR="00672053" w:rsidRPr="00C50762" w:rsidRDefault="00C50762" w:rsidP="00C50762">
      <w:pPr>
        <w:pStyle w:val="Tekstpodstawowy"/>
        <w:ind w:left="364"/>
        <w:rPr>
          <w:rFonts w:asciiTheme="minorHAnsi" w:hAnsiTheme="minorHAnsi" w:cstheme="minorHAnsi"/>
          <w:b/>
          <w:sz w:val="24"/>
          <w:szCs w:val="24"/>
        </w:rPr>
      </w:pPr>
      <w:r w:rsidRPr="00C50762">
        <w:rPr>
          <w:rStyle w:val="Pogrubienie"/>
          <w:rFonts w:asciiTheme="minorHAnsi" w:hAnsiTheme="minorHAnsi" w:cstheme="minorHAnsi"/>
          <w:b w:val="0"/>
          <w:sz w:val="24"/>
          <w:szCs w:val="24"/>
        </w:rPr>
        <w:t>90514000-3 Usługi recyklingu odpadów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2.</w:t>
      </w:r>
      <w:r w:rsidR="00F967E9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Sposób uzyskania informacji dotyczących przedmiotu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2A677C" w:rsidRPr="003563A7" w:rsidRDefault="005B6C0E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Szczegółowe informacje dotyczące przedmiotu zamówienia można uzyskać osob</w:t>
      </w:r>
      <w:r w:rsidR="006A14DD" w:rsidRPr="004053B0">
        <w:rPr>
          <w:rFonts w:asciiTheme="minorHAnsi" w:hAnsiTheme="minorHAnsi" w:cstheme="minorHAnsi"/>
          <w:sz w:val="22"/>
          <w:szCs w:val="22"/>
        </w:rPr>
        <w:t>iście w siedzibie zamawiającego, Gmina</w:t>
      </w:r>
      <w:r w:rsidR="006A14DD" w:rsidRPr="004053B0">
        <w:rPr>
          <w:rFonts w:asciiTheme="minorHAnsi" w:hAnsiTheme="minorHAnsi" w:cstheme="minorHAnsi"/>
          <w:sz w:val="22"/>
          <w:szCs w:val="22"/>
        </w:rPr>
        <w:tab/>
      </w:r>
      <w:r w:rsidRPr="004053B0">
        <w:rPr>
          <w:rFonts w:asciiTheme="minorHAnsi" w:hAnsiTheme="minorHAnsi" w:cstheme="minorHAnsi"/>
          <w:sz w:val="22"/>
          <w:szCs w:val="22"/>
        </w:rPr>
        <w:t xml:space="preserve"> Mały Płock  ul. J. Kochanowskiego 15,</w:t>
      </w:r>
      <w:r w:rsidR="002A677C" w:rsidRPr="004053B0">
        <w:rPr>
          <w:rFonts w:asciiTheme="minorHAnsi" w:hAnsiTheme="minorHAnsi" w:cstheme="minorHAnsi"/>
          <w:sz w:val="22"/>
          <w:szCs w:val="22"/>
        </w:rPr>
        <w:t xml:space="preserve"> </w:t>
      </w:r>
      <w:r w:rsidR="003903CA" w:rsidRPr="004053B0">
        <w:rPr>
          <w:rFonts w:asciiTheme="minorHAnsi" w:hAnsiTheme="minorHAnsi" w:cstheme="minorHAnsi"/>
          <w:sz w:val="22"/>
          <w:szCs w:val="22"/>
        </w:rPr>
        <w:t>18-516 Mały Płock,</w:t>
      </w:r>
      <w:r w:rsidR="003563A7">
        <w:rPr>
          <w:rFonts w:asciiTheme="minorHAnsi" w:hAnsiTheme="minorHAnsi" w:cstheme="minorHAnsi"/>
          <w:sz w:val="22"/>
          <w:szCs w:val="22"/>
        </w:rPr>
        <w:t xml:space="preserve"> pok. nr 8</w:t>
      </w:r>
      <w:r w:rsidRPr="004053B0">
        <w:rPr>
          <w:rFonts w:asciiTheme="minorHAnsi" w:hAnsiTheme="minorHAnsi" w:cstheme="minorHAnsi"/>
          <w:sz w:val="22"/>
          <w:szCs w:val="22"/>
        </w:rPr>
        <w:t xml:space="preserve"> lub telefoniczn</w:t>
      </w:r>
      <w:r w:rsidR="00B7365B" w:rsidRPr="004053B0">
        <w:rPr>
          <w:rFonts w:asciiTheme="minorHAnsi" w:hAnsiTheme="minorHAnsi" w:cstheme="minorHAnsi"/>
          <w:sz w:val="22"/>
          <w:szCs w:val="22"/>
        </w:rPr>
        <w:t xml:space="preserve">ie pod numerem tel. </w:t>
      </w:r>
      <w:r w:rsidR="00B7365B" w:rsidRPr="003563A7">
        <w:rPr>
          <w:rFonts w:asciiTheme="minorHAnsi" w:hAnsiTheme="minorHAnsi" w:cstheme="minorHAnsi"/>
          <w:sz w:val="22"/>
          <w:szCs w:val="22"/>
        </w:rPr>
        <w:t>(</w:t>
      </w:r>
      <w:r w:rsidR="002A677C" w:rsidRPr="003563A7">
        <w:rPr>
          <w:rFonts w:asciiTheme="minorHAnsi" w:hAnsiTheme="minorHAnsi" w:cstheme="minorHAnsi"/>
          <w:sz w:val="22"/>
          <w:szCs w:val="22"/>
        </w:rPr>
        <w:t>86)</w:t>
      </w:r>
      <w:r w:rsidR="006A14DD" w:rsidRPr="003563A7">
        <w:rPr>
          <w:rFonts w:asciiTheme="minorHAnsi" w:hAnsiTheme="minorHAnsi" w:cstheme="minorHAnsi"/>
          <w:sz w:val="22"/>
          <w:szCs w:val="22"/>
        </w:rPr>
        <w:t xml:space="preserve"> </w:t>
      </w:r>
      <w:r w:rsidR="002A677C" w:rsidRPr="003563A7">
        <w:rPr>
          <w:rFonts w:asciiTheme="minorHAnsi" w:hAnsiTheme="minorHAnsi" w:cstheme="minorHAnsi"/>
          <w:sz w:val="22"/>
          <w:szCs w:val="22"/>
        </w:rPr>
        <w:t>279132</w:t>
      </w:r>
      <w:r w:rsidR="00C767B9" w:rsidRPr="003563A7">
        <w:rPr>
          <w:rFonts w:asciiTheme="minorHAnsi" w:hAnsiTheme="minorHAnsi" w:cstheme="minorHAnsi"/>
          <w:sz w:val="22"/>
          <w:szCs w:val="22"/>
        </w:rPr>
        <w:t>2</w:t>
      </w:r>
      <w:r w:rsidR="00D83A07" w:rsidRPr="003563A7">
        <w:rPr>
          <w:rFonts w:asciiTheme="minorHAnsi" w:hAnsiTheme="minorHAnsi" w:cstheme="minorHAnsi"/>
          <w:sz w:val="22"/>
          <w:szCs w:val="22"/>
        </w:rPr>
        <w:t>.</w:t>
      </w:r>
    </w:p>
    <w:p w:rsidR="005B6C0E" w:rsidRPr="004053B0" w:rsidRDefault="001C200C" w:rsidP="004053B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63A7">
        <w:rPr>
          <w:rFonts w:asciiTheme="minorHAnsi" w:hAnsiTheme="minorHAnsi" w:cstheme="minorHAnsi"/>
          <w:sz w:val="22"/>
          <w:szCs w:val="22"/>
        </w:rPr>
        <w:t>Pracownik uprawniony </w:t>
      </w:r>
      <w:r w:rsidR="005B6C0E" w:rsidRPr="003563A7">
        <w:rPr>
          <w:rFonts w:asciiTheme="minorHAnsi" w:hAnsiTheme="minorHAnsi" w:cstheme="minorHAnsi"/>
          <w:sz w:val="22"/>
          <w:szCs w:val="22"/>
        </w:rPr>
        <w:t>do kontaktów z</w:t>
      </w:r>
      <w:r w:rsidRPr="003563A7">
        <w:rPr>
          <w:rFonts w:asciiTheme="minorHAnsi" w:hAnsiTheme="minorHAnsi" w:cstheme="minorHAnsi"/>
          <w:sz w:val="22"/>
          <w:szCs w:val="22"/>
        </w:rPr>
        <w:t xml:space="preserve"> wykonawcami</w:t>
      </w:r>
      <w:r w:rsidR="00E635FD" w:rsidRPr="003563A7">
        <w:rPr>
          <w:rFonts w:asciiTheme="minorHAnsi" w:hAnsiTheme="minorHAnsi" w:cstheme="minorHAnsi"/>
          <w:sz w:val="22"/>
          <w:szCs w:val="22"/>
        </w:rPr>
        <w:t xml:space="preserve">: </w:t>
      </w:r>
      <w:r w:rsidR="00C767B9" w:rsidRPr="003563A7">
        <w:rPr>
          <w:rFonts w:asciiTheme="minorHAnsi" w:hAnsiTheme="minorHAnsi" w:cstheme="minorHAnsi"/>
          <w:sz w:val="22"/>
          <w:szCs w:val="22"/>
        </w:rPr>
        <w:t xml:space="preserve">Ilona </w:t>
      </w:r>
      <w:proofErr w:type="spellStart"/>
      <w:r w:rsidR="00C767B9" w:rsidRPr="003563A7">
        <w:rPr>
          <w:rFonts w:asciiTheme="minorHAnsi" w:hAnsiTheme="minorHAnsi" w:cstheme="minorHAnsi"/>
          <w:sz w:val="22"/>
          <w:szCs w:val="22"/>
        </w:rPr>
        <w:t>Giełgut</w:t>
      </w:r>
      <w:proofErr w:type="spellEnd"/>
      <w:r w:rsidR="00E635FD" w:rsidRPr="003563A7">
        <w:rPr>
          <w:rFonts w:asciiTheme="minorHAnsi" w:hAnsiTheme="minorHAnsi" w:cstheme="minorHAnsi"/>
          <w:sz w:val="22"/>
          <w:szCs w:val="22"/>
        </w:rPr>
        <w:t xml:space="preserve">, </w:t>
      </w:r>
      <w:r w:rsidR="00C767B9" w:rsidRPr="003563A7">
        <w:rPr>
          <w:rFonts w:asciiTheme="minorHAnsi" w:hAnsiTheme="minorHAnsi" w:cstheme="minorHAnsi"/>
          <w:sz w:val="22"/>
          <w:szCs w:val="22"/>
        </w:rPr>
        <w:t>e-mail: igielgut</w:t>
      </w:r>
      <w:r w:rsidR="00826733" w:rsidRPr="003563A7">
        <w:rPr>
          <w:rFonts w:asciiTheme="minorHAnsi" w:hAnsiTheme="minorHAnsi" w:cstheme="minorHAnsi"/>
          <w:sz w:val="22"/>
          <w:szCs w:val="22"/>
        </w:rPr>
        <w:t>@malyplock.pl</w:t>
      </w:r>
    </w:p>
    <w:p w:rsidR="005B6C0E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672053" w:rsidRPr="004053B0" w:rsidRDefault="00672053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Zamówienie należy wykonać w terminie </w:t>
      </w:r>
      <w:r w:rsidR="00C50762">
        <w:rPr>
          <w:rFonts w:asciiTheme="minorHAnsi" w:hAnsiTheme="minorHAnsi" w:cstheme="minorHAnsi"/>
          <w:b/>
          <w:sz w:val="22"/>
          <w:szCs w:val="22"/>
        </w:rPr>
        <w:t>do 15 października</w:t>
      </w:r>
      <w:r w:rsidRPr="00672053">
        <w:rPr>
          <w:rFonts w:asciiTheme="minorHAnsi" w:hAnsiTheme="minorHAnsi" w:cstheme="minorHAnsi"/>
          <w:b/>
          <w:sz w:val="22"/>
          <w:szCs w:val="22"/>
        </w:rPr>
        <w:t xml:space="preserve"> 2023</w:t>
      </w:r>
      <w:r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5B6C0E" w:rsidRPr="004053B0" w:rsidRDefault="00826733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4B3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Warunki udziału w postępowaniu</w:t>
      </w:r>
      <w:r w:rsidR="005B6C0E" w:rsidRPr="004053B0">
        <w:rPr>
          <w:rFonts w:asciiTheme="minorHAnsi" w:hAnsiTheme="minorHAnsi" w:cstheme="minorHAnsi"/>
          <w:sz w:val="22"/>
          <w:szCs w:val="22"/>
        </w:rPr>
        <w:t>:</w:t>
      </w:r>
    </w:p>
    <w:p w:rsidR="006B79EF" w:rsidRPr="00EA47B0" w:rsidRDefault="006B79EF" w:rsidP="006B79EF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EA47B0">
        <w:rPr>
          <w:rFonts w:asciiTheme="minorHAnsi" w:hAnsiTheme="minorHAnsi" w:cstheme="minorHAnsi"/>
          <w:sz w:val="22"/>
          <w:szCs w:val="22"/>
        </w:rPr>
        <w:t>O udzielenie zamówienia mogą ubiegać się wykonawcy, którzy będą dysponować:</w:t>
      </w:r>
    </w:p>
    <w:p w:rsidR="006B79EF" w:rsidRPr="00B3066E" w:rsidRDefault="006B79EF" w:rsidP="006B79EF">
      <w:pPr>
        <w:pStyle w:val="Akapitzlist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B3066E">
        <w:rPr>
          <w:rFonts w:ascii="Calibri" w:hAnsi="Calibri"/>
          <w:color w:val="000000"/>
          <w:sz w:val="22"/>
          <w:szCs w:val="22"/>
        </w:rPr>
        <w:t xml:space="preserve">niezbędnymi uprawnieniami do wykonywania określonej działalności lub czynności, jeżeli przepisy prawa nakładają obowiązek ich posiadania, </w:t>
      </w:r>
    </w:p>
    <w:p w:rsidR="006B79EF" w:rsidRPr="00B3066E" w:rsidRDefault="006B79EF" w:rsidP="006B79EF">
      <w:pPr>
        <w:pStyle w:val="Akapitzlist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B3066E">
        <w:rPr>
          <w:rFonts w:ascii="Calibri" w:hAnsi="Calibri"/>
          <w:color w:val="000000"/>
          <w:sz w:val="22"/>
          <w:szCs w:val="22"/>
        </w:rPr>
        <w:t>wiedzą i doświadczeniem</w:t>
      </w:r>
    </w:p>
    <w:p w:rsidR="006B79EF" w:rsidRPr="00B3066E" w:rsidRDefault="006B79EF" w:rsidP="006B79EF">
      <w:pPr>
        <w:pStyle w:val="Akapitzlist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B3066E">
        <w:rPr>
          <w:rFonts w:ascii="Calibri" w:hAnsi="Calibri"/>
          <w:color w:val="000000"/>
          <w:sz w:val="22"/>
          <w:szCs w:val="22"/>
        </w:rPr>
        <w:t>odpowiednim potencjałem technicznym oraz osobami zdolnymi do wykonania zamówienia,</w:t>
      </w:r>
    </w:p>
    <w:p w:rsidR="006B79EF" w:rsidRPr="00B3066E" w:rsidRDefault="006B79EF" w:rsidP="006B79EF">
      <w:pPr>
        <w:pStyle w:val="Akapitzlist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B3066E">
        <w:rPr>
          <w:rFonts w:ascii="Calibri" w:hAnsi="Calibri"/>
          <w:color w:val="000000"/>
          <w:sz w:val="22"/>
          <w:szCs w:val="22"/>
        </w:rPr>
        <w:t>odpowiednią sytuacji ekonomiczną i finansową, pozwalająca na realizację zamówienia</w:t>
      </w:r>
    </w:p>
    <w:p w:rsidR="006B79EF" w:rsidRDefault="006B79EF" w:rsidP="006B79E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6B79EF" w:rsidRPr="006B79EF" w:rsidRDefault="006B79EF" w:rsidP="006B79EF">
      <w:pPr>
        <w:widowControl w:val="0"/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47B0">
        <w:rPr>
          <w:rFonts w:ascii="Calibri" w:hAnsi="Calibri"/>
          <w:color w:val="000000"/>
        </w:rPr>
        <w:t xml:space="preserve">Na potwierdzenie spełniania warunków udziału w postępowaniu Wykonawca składa </w:t>
      </w:r>
      <w:r w:rsidRPr="00EA47B0">
        <w:rPr>
          <w:rFonts w:asciiTheme="minorHAnsi" w:hAnsiTheme="minorHAnsi" w:cstheme="minorHAnsi"/>
          <w:bCs/>
          <w:sz w:val="22"/>
          <w:szCs w:val="22"/>
        </w:rPr>
        <w:t>oświadczenie,</w:t>
      </w:r>
      <w:r w:rsidRPr="00EA47B0">
        <w:rPr>
          <w:rFonts w:asciiTheme="minorHAnsi" w:hAnsiTheme="minorHAnsi" w:cstheme="minorHAnsi"/>
          <w:sz w:val="22"/>
          <w:szCs w:val="22"/>
        </w:rPr>
        <w:t xml:space="preserve"> </w:t>
      </w:r>
      <w:r w:rsidRPr="00EA47B0">
        <w:rPr>
          <w:rFonts w:asciiTheme="minorHAnsi" w:hAnsiTheme="minorHAnsi" w:cstheme="minorHAnsi"/>
          <w:b/>
          <w:sz w:val="22"/>
          <w:szCs w:val="22"/>
        </w:rPr>
        <w:t>sporządzone zgodnie z załącznikiem nr 2 do zaproszenia.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6733" w:rsidRPr="004053B0">
        <w:rPr>
          <w:rFonts w:asciiTheme="minorHAnsi" w:hAnsiTheme="minorHAnsi" w:cstheme="minorHAnsi"/>
          <w:b/>
          <w:bCs/>
          <w:sz w:val="22"/>
          <w:szCs w:val="22"/>
        </w:rPr>
        <w:t>Kryteria oceny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B7FE9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Ustala się następujące  kryteria  ocen: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1) cena – </w:t>
      </w:r>
      <w:r w:rsidR="00EA47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waga kryterium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(C)</w:t>
      </w:r>
    </w:p>
    <w:p w:rsidR="00826733" w:rsidRDefault="005E54B6" w:rsidP="005E54B6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Maksymalną liczbę  punktów  (100</w:t>
      </w:r>
      <w:r w:rsidR="00826733"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>) otrzyma wykonawca, który zaproponuje  najniższą  cenę za realizację  całości przedmiotu zamówienia, pozostali będą  oceniani wg poniższego wzoru:</w:t>
      </w:r>
    </w:p>
    <w:p w:rsidR="00EA47B0" w:rsidRPr="004053B0" w:rsidRDefault="00EA47B0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najtańszej                                                                                                                                       </w:t>
      </w:r>
      <w:r w:rsidR="007B7FE9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        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--</w:t>
      </w:r>
      <w:r w:rsidR="00EA47B0">
        <w:rPr>
          <w:rFonts w:asciiTheme="minorHAnsi" w:hAnsiTheme="minorHAnsi" w:cstheme="minorHAnsi"/>
          <w:bCs/>
          <w:sz w:val="22"/>
          <w:szCs w:val="22"/>
          <w:lang w:eastAsia="ar-SA"/>
        </w:rPr>
        <w:t>--------------------------- x 100</w:t>
      </w: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pkt                                                                                                         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053B0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cena oferty ocenianej </w:t>
      </w:r>
    </w:p>
    <w:p w:rsidR="00826733" w:rsidRPr="004053B0" w:rsidRDefault="00826733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26733" w:rsidRPr="004053B0" w:rsidRDefault="00826733" w:rsidP="004053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 xml:space="preserve">Za najkorzystniejszą zostanie uznana oferta Wykonawcy, który spełni wszystkie postawione             </w:t>
      </w:r>
      <w:r w:rsidR="007B7FE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EA47B0">
        <w:rPr>
          <w:rFonts w:asciiTheme="minorHAnsi" w:hAnsiTheme="minorHAnsi" w:cstheme="minorHAnsi"/>
          <w:sz w:val="22"/>
          <w:szCs w:val="22"/>
        </w:rPr>
        <w:t xml:space="preserve"> w niniejszym Zaproszeniu</w:t>
      </w:r>
      <w:r w:rsidRPr="004053B0">
        <w:rPr>
          <w:rFonts w:asciiTheme="minorHAnsi" w:hAnsiTheme="minorHAnsi" w:cstheme="minorHAnsi"/>
          <w:sz w:val="22"/>
          <w:szCs w:val="22"/>
        </w:rPr>
        <w:t xml:space="preserve"> warunki oraz uzyska łącznie największą liczbę punktów stanowiących sumę punktów przyznanych w ramach podanych kryteriów, wyliczoną z</w:t>
      </w:r>
      <w:r w:rsidR="00BF7AB0" w:rsidRPr="004053B0">
        <w:rPr>
          <w:rFonts w:asciiTheme="minorHAnsi" w:hAnsiTheme="minorHAnsi" w:cstheme="minorHAnsi"/>
          <w:sz w:val="22"/>
          <w:szCs w:val="22"/>
        </w:rPr>
        <w:t xml:space="preserve">godnie </w:t>
      </w:r>
      <w:r w:rsidRPr="004053B0">
        <w:rPr>
          <w:rFonts w:asciiTheme="minorHAnsi" w:hAnsiTheme="minorHAnsi" w:cstheme="minorHAnsi"/>
          <w:sz w:val="22"/>
          <w:szCs w:val="22"/>
        </w:rPr>
        <w:t>z poniższym wzorem:</w:t>
      </w:r>
    </w:p>
    <w:p w:rsidR="00826733" w:rsidRPr="004053B0" w:rsidRDefault="00EA47B0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P= C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sz w:val="22"/>
          <w:szCs w:val="22"/>
        </w:rPr>
        <w:t>gdzie:</w:t>
      </w:r>
    </w:p>
    <w:p w:rsidR="00826733" w:rsidRPr="004053B0" w:rsidRDefault="00826733" w:rsidP="004053B0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P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przyznanych badanej ofercie,</w:t>
      </w:r>
    </w:p>
    <w:p w:rsidR="00B3066E" w:rsidRPr="00D83A07" w:rsidRDefault="00826733" w:rsidP="00D83A07">
      <w:pPr>
        <w:pStyle w:val="Akapitzlist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sz w:val="22"/>
          <w:szCs w:val="22"/>
        </w:rPr>
        <w:t>C</w:t>
      </w:r>
      <w:r w:rsidRPr="004053B0">
        <w:rPr>
          <w:rFonts w:asciiTheme="minorHAnsi" w:hAnsiTheme="minorHAnsi" w:cstheme="minorHAnsi"/>
          <w:sz w:val="22"/>
          <w:szCs w:val="22"/>
        </w:rPr>
        <w:t xml:space="preserve"> – Liczba punktów uzyskanych przez b</w:t>
      </w:r>
      <w:r w:rsidR="005B2855">
        <w:rPr>
          <w:rFonts w:asciiTheme="minorHAnsi" w:hAnsiTheme="minorHAnsi" w:cstheme="minorHAnsi"/>
          <w:sz w:val="22"/>
          <w:szCs w:val="22"/>
        </w:rPr>
        <w:t>adaną ofertę w kryterium „Cena”.</w:t>
      </w:r>
    </w:p>
    <w:p w:rsidR="005B6C0E" w:rsidRPr="004053B0" w:rsidRDefault="005B6C0E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="00014573" w:rsidRPr="004053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Miejsce i termin składania ofert</w:t>
      </w:r>
      <w:r w:rsidRPr="004053B0">
        <w:rPr>
          <w:rFonts w:asciiTheme="minorHAnsi" w:hAnsiTheme="minorHAnsi" w:cstheme="minorHAnsi"/>
          <w:sz w:val="22"/>
          <w:szCs w:val="22"/>
        </w:rPr>
        <w:t>:</w:t>
      </w:r>
    </w:p>
    <w:p w:rsidR="007D5182" w:rsidRPr="00C767B9" w:rsidRDefault="007D5182" w:rsidP="004A010D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7B9">
        <w:rPr>
          <w:rFonts w:asciiTheme="minorHAnsi" w:hAnsiTheme="minorHAnsi" w:cstheme="minorHAnsi"/>
          <w:sz w:val="22"/>
          <w:szCs w:val="22"/>
        </w:rPr>
        <w:t xml:space="preserve">Oferty należy składać w siedzibie Gminy Mały Płock ul. J. Kochanowskiego 15, 18-516 Mały Płock, osobiście, pocztą lub poprzez innego doręczyciela w terminie do dnia </w:t>
      </w:r>
      <w:r w:rsidR="00C50762">
        <w:rPr>
          <w:rFonts w:asciiTheme="minorHAnsi" w:hAnsiTheme="minorHAnsi" w:cstheme="minorHAnsi"/>
          <w:b/>
          <w:sz w:val="22"/>
          <w:szCs w:val="22"/>
        </w:rPr>
        <w:t>19</w:t>
      </w:r>
      <w:r w:rsidR="00C767B9" w:rsidRPr="00C767B9">
        <w:rPr>
          <w:rFonts w:asciiTheme="minorHAnsi" w:hAnsiTheme="minorHAnsi" w:cstheme="minorHAnsi"/>
          <w:b/>
          <w:sz w:val="22"/>
          <w:szCs w:val="22"/>
        </w:rPr>
        <w:t>.07</w:t>
      </w:r>
      <w:r w:rsidR="00FC35C1" w:rsidRPr="00C767B9">
        <w:rPr>
          <w:rFonts w:asciiTheme="minorHAnsi" w:hAnsiTheme="minorHAnsi" w:cstheme="minorHAnsi"/>
          <w:b/>
          <w:sz w:val="22"/>
          <w:szCs w:val="22"/>
        </w:rPr>
        <w:t>.2023</w:t>
      </w:r>
      <w:r w:rsidRPr="00C767B9">
        <w:rPr>
          <w:rFonts w:asciiTheme="minorHAnsi" w:hAnsiTheme="minorHAnsi" w:cstheme="minorHAnsi"/>
          <w:b/>
          <w:sz w:val="22"/>
          <w:szCs w:val="22"/>
        </w:rPr>
        <w:t>r. godz. 12:00.</w:t>
      </w:r>
    </w:p>
    <w:p w:rsidR="00C50762" w:rsidRPr="00C50762" w:rsidRDefault="007D5182" w:rsidP="00C5076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  <w:r w:rsidRPr="00B32156">
        <w:rPr>
          <w:rFonts w:asciiTheme="minorHAnsi" w:hAnsiTheme="minorHAnsi" w:cstheme="minorHAnsi"/>
          <w:color w:val="000000"/>
          <w:sz w:val="22"/>
          <w:szCs w:val="22"/>
        </w:rPr>
        <w:t>Ofe</w:t>
      </w:r>
      <w:r w:rsidRPr="00B32156">
        <w:rPr>
          <w:rFonts w:asciiTheme="minorHAnsi" w:hAnsiTheme="minorHAnsi" w:cstheme="minorHAnsi"/>
          <w:color w:val="000000"/>
          <w:spacing w:val="-1"/>
          <w:sz w:val="22"/>
          <w:szCs w:val="22"/>
        </w:rPr>
        <w:t>r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 xml:space="preserve">ta </w:t>
      </w:r>
      <w:r w:rsidRPr="00B32156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 xml:space="preserve">winna </w:t>
      </w:r>
      <w:r w:rsidRPr="00B32156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B32156">
        <w:rPr>
          <w:rFonts w:asciiTheme="minorHAnsi" w:hAnsiTheme="minorHAnsi" w:cstheme="minorHAnsi"/>
          <w:color w:val="000000"/>
          <w:spacing w:val="2"/>
          <w:sz w:val="22"/>
          <w:szCs w:val="22"/>
        </w:rPr>
        <w:t>b</w:t>
      </w:r>
      <w:r w:rsidRPr="00B32156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 xml:space="preserve">ć </w:t>
      </w:r>
      <w:r w:rsidRPr="00B32156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>sp</w:t>
      </w:r>
      <w:r w:rsidRPr="00B32156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 xml:space="preserve">rządzona </w:t>
      </w:r>
      <w:r w:rsidRPr="00B32156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 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Pr="00B32156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>„F</w:t>
      </w:r>
      <w:r w:rsidRPr="00B32156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B32156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 xml:space="preserve">mularzu </w:t>
      </w:r>
      <w:r w:rsidRPr="00B32156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B32156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>fer</w:t>
      </w:r>
      <w:r w:rsidRPr="00B32156">
        <w:rPr>
          <w:rFonts w:asciiTheme="minorHAnsi" w:hAnsiTheme="minorHAnsi" w:cstheme="minorHAnsi"/>
          <w:color w:val="000000"/>
          <w:spacing w:val="5"/>
          <w:sz w:val="22"/>
          <w:szCs w:val="22"/>
        </w:rPr>
        <w:t>t</w:t>
      </w:r>
      <w:r w:rsidRPr="00B32156">
        <w:rPr>
          <w:rFonts w:asciiTheme="minorHAnsi" w:hAnsiTheme="minorHAnsi" w:cstheme="minorHAnsi"/>
          <w:color w:val="000000"/>
          <w:sz w:val="22"/>
          <w:szCs w:val="22"/>
        </w:rPr>
        <w:t>y”</w:t>
      </w:r>
      <w:r w:rsidRPr="00B32156">
        <w:rPr>
          <w:rFonts w:asciiTheme="minorHAnsi" w:hAnsiTheme="minorHAnsi" w:cstheme="minorHAnsi"/>
          <w:bCs/>
          <w:spacing w:val="1"/>
          <w:sz w:val="22"/>
          <w:szCs w:val="22"/>
        </w:rPr>
        <w:t>.</w:t>
      </w:r>
    </w:p>
    <w:p w:rsidR="007D5182" w:rsidRPr="00C50762" w:rsidRDefault="007D5182" w:rsidP="00C5076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  <w:r w:rsidRPr="00C50762">
        <w:rPr>
          <w:rFonts w:asciiTheme="minorHAnsi" w:hAnsiTheme="minorHAnsi" w:cs="Arial"/>
          <w:sz w:val="22"/>
          <w:szCs w:val="22"/>
        </w:rPr>
        <w:t xml:space="preserve">Ofertę należy złożyć w trwale zamkniętym opakowaniu (kopercie), uniemożliwiającym ich niezniszczalne otwarcie i zapoznanie się z treścią oferty przez upływem terminu składania ofert. Opakowanie musi zostać oznaczone nazwą przedmiotu zamówienia: </w:t>
      </w:r>
      <w:r w:rsidR="00C50762" w:rsidRPr="00C50762">
        <w:rPr>
          <w:rFonts w:asciiTheme="minorHAnsi" w:eastAsia="Cambria" w:hAnsiTheme="minorHAnsi" w:cs="Cambria"/>
          <w:b/>
          <w:i/>
        </w:rPr>
        <w:t>Usuwanie odpadów                    z folii rolniczych, siatki i sznurka do owijania balotów, opakowań po</w:t>
      </w:r>
      <w:r w:rsidR="00C50762" w:rsidRPr="00C50762">
        <w:rPr>
          <w:rFonts w:asciiTheme="minorHAnsi" w:hAnsiTheme="minorHAnsi"/>
          <w:i/>
        </w:rPr>
        <w:t xml:space="preserve"> </w:t>
      </w:r>
      <w:r w:rsidR="00C50762" w:rsidRPr="00C50762">
        <w:rPr>
          <w:rFonts w:asciiTheme="minorHAnsi" w:eastAsia="Cambria" w:hAnsiTheme="minorHAnsi" w:cs="Cambria"/>
          <w:b/>
          <w:i/>
        </w:rPr>
        <w:t xml:space="preserve">nawozach i typu Big </w:t>
      </w:r>
      <w:proofErr w:type="spellStart"/>
      <w:r w:rsidR="00C50762" w:rsidRPr="00C50762">
        <w:rPr>
          <w:rFonts w:asciiTheme="minorHAnsi" w:eastAsia="Cambria" w:hAnsiTheme="minorHAnsi" w:cs="Cambria"/>
          <w:b/>
          <w:i/>
        </w:rPr>
        <w:t>Bag</w:t>
      </w:r>
      <w:proofErr w:type="spellEnd"/>
      <w:r w:rsidR="00C50762" w:rsidRPr="00C50762">
        <w:rPr>
          <w:rFonts w:asciiTheme="minorHAnsi" w:eastAsia="Cambria" w:hAnsiTheme="minorHAnsi" w:cs="Cambria"/>
          <w:b/>
          <w:i/>
        </w:rPr>
        <w:t>”</w:t>
      </w:r>
    </w:p>
    <w:p w:rsidR="007D5182" w:rsidRPr="00162D92" w:rsidRDefault="007D5182" w:rsidP="00162D92">
      <w:pPr>
        <w:pStyle w:val="Akapitzlist"/>
        <w:numPr>
          <w:ilvl w:val="0"/>
          <w:numId w:val="8"/>
        </w:numPr>
        <w:spacing w:after="107" w:line="259" w:lineRule="auto"/>
        <w:jc w:val="both"/>
        <w:rPr>
          <w:rFonts w:asciiTheme="minorHAnsi" w:hAnsiTheme="minorHAnsi"/>
          <w:sz w:val="22"/>
          <w:szCs w:val="22"/>
        </w:rPr>
      </w:pPr>
      <w:r w:rsidRPr="003E4D82">
        <w:rPr>
          <w:rFonts w:asciiTheme="minorHAnsi" w:hAnsiTheme="minorHAnsi"/>
          <w:sz w:val="22"/>
          <w:szCs w:val="22"/>
        </w:rPr>
        <w:t>Sposób przygotowania ofert: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Oferta musi zostać sporządzona w języku polskim z zachowaniem formy pisemnej. Zamawiający nie dopuszcza składania ofert w innym języku. Dokumenty sporządzone w języku obcym składa się wraz z tłumaczeniem na język polski, poświadczonym przez wykonawcę.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Formularze oferty i wszystkie dokumenty (również te złożone na załączonych do zaproszenia wzorach) muszą być podpisane. Za podpisanie uznaje się własnoręczny podpis złożony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sposób umożliwiający identy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fikację osoby podpisującej (np.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pieczątką imienną) przez osobę(y) upoważnioną(e) do reprezentowania zgodnie z formą reprezentacji Wykonawcy określoną w dokumencie rejestrowym lub innym dokumencie, właściwym dla formy organizacyjnej. W przypadku podpisywania oferty lub poświadczania za zgodność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       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 oryginałem kopii dokumentów przez osobę nie uwidocznioną w dokumencie rejestracyjnym (ewidencyjnym) Wykonawcy należy dołączyć stosowne pełnomocnictwo w formie oryginału.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Poprawki lub zmiany (również przy użyciu korektora) w ofercie muszą być parafowane własnoręcznie przez osobę(y) podpisującą ofertę.</w:t>
      </w:r>
    </w:p>
    <w:p w:rsidR="007D5182" w:rsidRPr="003E4D82" w:rsidRDefault="00297AD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Załączniki i dokumenty powinny</w:t>
      </w:r>
      <w:r w:rsidR="007D5182"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być sporządzone wg wzorów i wymogów niniejszego zaproszenia. Złożone przez wykonawców załączniki do oferty muszą być zgodne                          </w:t>
      </w:r>
      <w:r w:rsidR="007D51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</w:t>
      </w:r>
      <w:r w:rsidR="007D5182"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treści z dokumentami stanowiącymi załączniki do niniejszego zaproszenia.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Zakres usług, który jest podstawą określenia ceny, musi być zgodny z zakresami obowiązków wynikających z niniejszego zaproszenia i umowy.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Zamawiający zaleca, aby każda strona oferty wraz z załącznikami była ponumerowana kolejnymi numerami. Zamawiający zaleca, aby oferta wraz z załącznikami była zestawiona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  </w:t>
      </w: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 sposób uniemożliwiający dekompletację oraz uniemożliwiający zmianę jej zawartości bez widocznych śladów jej naruszenia.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Wszystkie dokumenty w niniejszym postępowaniu mogą być składane w oryginale lub kopii poświadczonej za zgodność z oryginałem przez Wykonawcę lub osobę(y) uprawnione do podpisania oferty wraz z dopiskiem „za zgodność z oryginałem”.</w:t>
      </w:r>
    </w:p>
    <w:p w:rsidR="007D5182" w:rsidRPr="003E4D82" w:rsidRDefault="007D5182" w:rsidP="004A010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E4D82">
        <w:rPr>
          <w:rFonts w:asciiTheme="minorHAnsi" w:hAnsiTheme="minorHAnsi" w:cstheme="minorHAnsi"/>
          <w:bCs/>
          <w:color w:val="000000"/>
          <w:sz w:val="22"/>
          <w:szCs w:val="22"/>
        </w:rPr>
        <w:t>Złożenie przez Wykonawcę nieprawdziwych informacji, mających wpływ lub mogących mieć wpływ na wynik niniejszego postępowania, stanowi podstawę do odrzucenia oferty.</w:t>
      </w:r>
    </w:p>
    <w:p w:rsidR="00D923B0" w:rsidRPr="004053B0" w:rsidRDefault="00D923B0" w:rsidP="004053B0">
      <w:pPr>
        <w:widowControl w:val="0"/>
        <w:autoSpaceDE w:val="0"/>
        <w:autoSpaceDN w:val="0"/>
        <w:adjustRightInd w:val="0"/>
        <w:spacing w:before="5" w:line="276" w:lineRule="auto"/>
        <w:ind w:right="-140"/>
        <w:jc w:val="both"/>
        <w:rPr>
          <w:rFonts w:asciiTheme="minorHAnsi" w:hAnsiTheme="minorHAnsi" w:cstheme="minorHAnsi"/>
          <w:sz w:val="22"/>
          <w:szCs w:val="22"/>
        </w:rPr>
      </w:pP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53B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 xml:space="preserve">7. Zawartość ofert - </w:t>
      </w:r>
      <w:r w:rsidRPr="004053B0">
        <w:rPr>
          <w:rFonts w:asciiTheme="minorHAnsi" w:hAnsiTheme="minorHAnsi" w:cstheme="minorHAnsi"/>
          <w:b/>
          <w:bCs/>
          <w:sz w:val="22"/>
          <w:szCs w:val="22"/>
        </w:rPr>
        <w:t>Wykaz oświadczeń i dokumentów:</w:t>
      </w:r>
    </w:p>
    <w:p w:rsidR="00302A78" w:rsidRPr="00405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302A78" w:rsidRPr="00D923B0" w:rsidRDefault="00302A78" w:rsidP="004053B0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923B0">
        <w:rPr>
          <w:rFonts w:asciiTheme="minorHAnsi" w:hAnsiTheme="minorHAnsi" w:cstheme="minorHAnsi"/>
          <w:bCs/>
          <w:sz w:val="22"/>
          <w:szCs w:val="22"/>
          <w:lang w:eastAsia="ar-SA"/>
        </w:rPr>
        <w:t>1) Wykaz oświadczeń i dokumentów składanych przez Wykonawcę:</w:t>
      </w:r>
    </w:p>
    <w:p w:rsidR="00302A78" w:rsidRPr="00D923B0" w:rsidRDefault="00302A78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Formularz ofertowy  wg  wzoru załącznik  Nr 1,</w:t>
      </w:r>
    </w:p>
    <w:p w:rsidR="00302A78" w:rsidRPr="00D923B0" w:rsidRDefault="00302A78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 xml:space="preserve">Pełnomocnictwo do podpisania oferty oraz do podpisywania zobowiązań                          </w:t>
      </w:r>
      <w:r w:rsidR="007B7FE9" w:rsidRPr="00D923B0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D923B0">
        <w:rPr>
          <w:rFonts w:asciiTheme="minorHAnsi" w:hAnsiTheme="minorHAnsi" w:cstheme="minorHAnsi"/>
          <w:bCs/>
          <w:sz w:val="22"/>
          <w:szCs w:val="22"/>
        </w:rPr>
        <w:t>w</w:t>
      </w:r>
      <w:r w:rsidR="00297AD2">
        <w:rPr>
          <w:rFonts w:asciiTheme="minorHAnsi" w:hAnsiTheme="minorHAnsi" w:cstheme="minorHAnsi"/>
          <w:bCs/>
          <w:sz w:val="22"/>
          <w:szCs w:val="22"/>
        </w:rPr>
        <w:t xml:space="preserve"> imieniu Wykonawcy/konsorcjum (</w:t>
      </w:r>
      <w:r w:rsidRPr="00D923B0">
        <w:rPr>
          <w:rFonts w:asciiTheme="minorHAnsi" w:hAnsiTheme="minorHAnsi" w:cstheme="minorHAnsi"/>
          <w:bCs/>
          <w:sz w:val="22"/>
          <w:szCs w:val="22"/>
        </w:rPr>
        <w:t>np. jeśli ofertę podpisuje  osoba/os</w:t>
      </w:r>
      <w:r w:rsidR="005E54B6">
        <w:rPr>
          <w:rFonts w:asciiTheme="minorHAnsi" w:hAnsiTheme="minorHAnsi" w:cstheme="minorHAnsi"/>
          <w:bCs/>
          <w:sz w:val="22"/>
          <w:szCs w:val="22"/>
        </w:rPr>
        <w:t xml:space="preserve">oby  nie figurujące  w odpisie </w:t>
      </w:r>
      <w:r w:rsidRPr="00D923B0">
        <w:rPr>
          <w:rFonts w:asciiTheme="minorHAnsi" w:hAnsiTheme="minorHAnsi" w:cstheme="minorHAnsi"/>
          <w:bCs/>
          <w:sz w:val="22"/>
          <w:szCs w:val="22"/>
        </w:rPr>
        <w:t xml:space="preserve">z właściwego  rejestru), </w:t>
      </w:r>
    </w:p>
    <w:p w:rsidR="00302A78" w:rsidRPr="00297AD2" w:rsidRDefault="00302A78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297AD2" w:rsidRPr="00D923B0" w:rsidRDefault="00297AD2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oświadczenie o spełnianiu warunków udziału w postępowaniu – </w:t>
      </w:r>
      <w:r w:rsidRPr="00297AD2">
        <w:rPr>
          <w:rFonts w:asciiTheme="minorHAnsi" w:hAnsiTheme="minorHAnsi" w:cstheme="minorHAnsi"/>
          <w:b/>
          <w:bCs/>
          <w:sz w:val="22"/>
          <w:szCs w:val="22"/>
        </w:rPr>
        <w:t>sporządzone zgodnie z załącznikiem nr 2</w:t>
      </w:r>
      <w:r>
        <w:rPr>
          <w:rFonts w:asciiTheme="minorHAnsi" w:hAnsiTheme="minorHAnsi" w:cstheme="minorHAnsi"/>
          <w:bCs/>
          <w:sz w:val="22"/>
          <w:szCs w:val="22"/>
        </w:rPr>
        <w:t>,</w:t>
      </w:r>
    </w:p>
    <w:p w:rsidR="00E635FD" w:rsidRPr="00D923B0" w:rsidRDefault="00302A78" w:rsidP="004A010D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oświadczenie wymagane od wykonawcy w zakresie wypełnienia obowiązków informacyjnych przewidzianych w art. 13 lub art. 14 RODO</w:t>
      </w:r>
      <w:r w:rsidR="007B7FE9" w:rsidRPr="00D923B0">
        <w:rPr>
          <w:rFonts w:asciiTheme="minorHAnsi" w:hAnsiTheme="minorHAnsi" w:cstheme="minorHAnsi"/>
          <w:sz w:val="22"/>
          <w:szCs w:val="22"/>
        </w:rPr>
        <w:t xml:space="preserve"> - </w:t>
      </w:r>
      <w:r w:rsidR="007B7FE9" w:rsidRPr="00D923B0">
        <w:rPr>
          <w:rFonts w:asciiTheme="minorHAnsi" w:hAnsiTheme="minorHAnsi" w:cstheme="minorHAnsi"/>
          <w:b/>
          <w:sz w:val="22"/>
          <w:szCs w:val="22"/>
        </w:rPr>
        <w:t xml:space="preserve">sporządzone zgodnie         </w:t>
      </w:r>
      <w:r w:rsidR="00204736" w:rsidRPr="00D923B0">
        <w:rPr>
          <w:rFonts w:asciiTheme="minorHAnsi" w:hAnsiTheme="minorHAnsi" w:cstheme="minorHAnsi"/>
          <w:b/>
          <w:sz w:val="22"/>
          <w:szCs w:val="22"/>
        </w:rPr>
        <w:t xml:space="preserve">             z załącznikiem nr 5</w:t>
      </w:r>
      <w:r w:rsidR="007B7FE9" w:rsidRPr="00D923B0">
        <w:rPr>
          <w:rFonts w:asciiTheme="minorHAnsi" w:hAnsiTheme="minorHAnsi" w:cstheme="minorHAnsi"/>
          <w:b/>
          <w:sz w:val="22"/>
          <w:szCs w:val="22"/>
        </w:rPr>
        <w:t>.</w:t>
      </w:r>
    </w:p>
    <w:p w:rsidR="00302A78" w:rsidRPr="00D923B0" w:rsidRDefault="00302A78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sz w:val="22"/>
          <w:szCs w:val="22"/>
        </w:rPr>
        <w:t>8. Dokumenty  składane na potwierdzenie warunków udziału w postępowaniu</w:t>
      </w:r>
    </w:p>
    <w:p w:rsidR="00302A78" w:rsidRPr="00D923B0" w:rsidRDefault="00302A78" w:rsidP="00D923B0">
      <w:pPr>
        <w:spacing w:before="100" w:before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Wraz z ofertą Wykonawca składa niżej wymienione dokumenty potwierdzające spełniania warunków udziału w postępowaniu:</w:t>
      </w:r>
    </w:p>
    <w:p w:rsidR="00302A78" w:rsidRPr="00D923B0" w:rsidRDefault="00302A78" w:rsidP="004A010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</w:t>
      </w:r>
    </w:p>
    <w:p w:rsidR="00D83A07" w:rsidRPr="00D923B0" w:rsidRDefault="00297AD2" w:rsidP="004A010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oświadczenie o spełnianiu warunków udziału w postępowaniu – </w:t>
      </w:r>
      <w:r w:rsidRPr="00297AD2">
        <w:rPr>
          <w:rFonts w:asciiTheme="minorHAnsi" w:hAnsiTheme="minorHAnsi" w:cstheme="minorHAnsi"/>
          <w:b/>
          <w:bCs/>
          <w:sz w:val="22"/>
          <w:szCs w:val="22"/>
        </w:rPr>
        <w:t xml:space="preserve">sporządzone zgodnie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Pr="00297AD2">
        <w:rPr>
          <w:rFonts w:asciiTheme="minorHAnsi" w:hAnsiTheme="minorHAnsi" w:cstheme="minorHAnsi"/>
          <w:b/>
          <w:bCs/>
          <w:sz w:val="22"/>
          <w:szCs w:val="22"/>
        </w:rPr>
        <w:t>z załącznikiem nr 2</w:t>
      </w:r>
      <w:r w:rsidR="00D83A07" w:rsidRPr="00D923B0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302A78" w:rsidRDefault="00302A78" w:rsidP="004A010D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D923B0">
        <w:rPr>
          <w:rFonts w:asciiTheme="minorHAnsi" w:hAnsiTheme="minorHAnsi" w:cstheme="minorHAnsi"/>
          <w:bCs/>
          <w:sz w:val="22"/>
          <w:szCs w:val="22"/>
          <w:lang w:eastAsia="ar-SA"/>
        </w:rPr>
        <w:t>Złożenie przez wykonawcę fałszywych lub stwierdzających nieprawdę dokumentów lub nierzetelnych oświadczeń mających istotne znaczenie dla prowadzonego postępowania jest karalne.</w:t>
      </w:r>
    </w:p>
    <w:p w:rsidR="00C50762" w:rsidRPr="00C50762" w:rsidRDefault="00C50762" w:rsidP="00C50762">
      <w:pPr>
        <w:widowControl w:val="0"/>
        <w:suppressAutoHyphens/>
        <w:autoSpaceDE w:val="0"/>
        <w:spacing w:before="10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8F2A1A" w:rsidRPr="00D923B0" w:rsidRDefault="00791F89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8F2A1A" w:rsidRPr="00D923B0">
        <w:rPr>
          <w:rFonts w:asciiTheme="minorHAnsi" w:hAnsiTheme="minorHAnsi" w:cstheme="minorHAnsi"/>
          <w:b/>
          <w:bCs/>
          <w:sz w:val="22"/>
          <w:szCs w:val="22"/>
        </w:rPr>
        <w:t>. Termin związania ofertą</w:t>
      </w:r>
    </w:p>
    <w:p w:rsidR="008F2A1A" w:rsidRPr="00D923B0" w:rsidRDefault="008F2A1A" w:rsidP="004A010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Wykonawca pozostaje związany ofertą przez okres 30 dni. Bieg terminu związania ofertą rozpoczyna się wraz z upływem terminu składania ofert.</w:t>
      </w:r>
    </w:p>
    <w:p w:rsidR="008F2A1A" w:rsidRPr="00D923B0" w:rsidRDefault="008F2A1A" w:rsidP="004A010D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Wykonawca samodzielnie lub na wniosek Zamawiającego może przedłużyć termin związania ofertą</w:t>
      </w:r>
      <w:r w:rsidR="00B3066E" w:rsidRPr="00D923B0">
        <w:rPr>
          <w:rFonts w:asciiTheme="minorHAnsi" w:hAnsiTheme="minorHAnsi" w:cstheme="minorHAnsi"/>
          <w:bCs/>
          <w:sz w:val="22"/>
          <w:szCs w:val="22"/>
        </w:rPr>
        <w:t>.</w:t>
      </w:r>
    </w:p>
    <w:p w:rsidR="00B3066E" w:rsidRPr="00D923B0" w:rsidRDefault="00B3066E" w:rsidP="00B3066E">
      <w:pPr>
        <w:pStyle w:val="Akapitzlist"/>
        <w:spacing w:before="100" w:beforeAutospacing="1" w:after="100" w:afterAutospacing="1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791F89" w:rsidRPr="00D923B0" w:rsidRDefault="00791F89" w:rsidP="004A010D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sz w:val="22"/>
          <w:szCs w:val="22"/>
        </w:rPr>
        <w:t>Informacje na temat zakresu odrzucenia ofert:</w:t>
      </w:r>
    </w:p>
    <w:p w:rsidR="00791F89" w:rsidRPr="00D923B0" w:rsidRDefault="00791F89" w:rsidP="00791F89">
      <w:pPr>
        <w:tabs>
          <w:tab w:val="center" w:pos="2839"/>
        </w:tabs>
        <w:spacing w:after="47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        Zamawiający odrzuca ofertę, jeżeli: </w:t>
      </w:r>
      <w:r w:rsidRPr="00D92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1F89" w:rsidRPr="00D923B0" w:rsidRDefault="00791F89" w:rsidP="004A010D">
      <w:pPr>
        <w:numPr>
          <w:ilvl w:val="0"/>
          <w:numId w:val="15"/>
        </w:numPr>
        <w:spacing w:after="47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jej treść nie odpowiada treści ogłoszenia o zamówieniu lub dokumentów zamówienia, </w:t>
      </w:r>
    </w:p>
    <w:p w:rsidR="00791F89" w:rsidRPr="00D923B0" w:rsidRDefault="00791F89" w:rsidP="004A010D">
      <w:pPr>
        <w:numPr>
          <w:ilvl w:val="0"/>
          <w:numId w:val="15"/>
        </w:numPr>
        <w:spacing w:after="47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jest nieważna na podstawie odrębnych przepisów, </w:t>
      </w:r>
    </w:p>
    <w:p w:rsidR="00791F89" w:rsidRPr="00D923B0" w:rsidRDefault="00791F89" w:rsidP="004A010D">
      <w:pPr>
        <w:numPr>
          <w:ilvl w:val="0"/>
          <w:numId w:val="15"/>
        </w:numPr>
        <w:spacing w:after="43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zawiera inny sposób wykonania zamówienia, niż ten, który został opisany przez zamawiającego w ogłoszeniu o zamówieniu lub dokumentach zamówienia, </w:t>
      </w:r>
    </w:p>
    <w:p w:rsidR="00791F89" w:rsidRPr="00D923B0" w:rsidRDefault="00791F89" w:rsidP="004A010D">
      <w:pPr>
        <w:numPr>
          <w:ilvl w:val="0"/>
          <w:numId w:val="15"/>
        </w:numPr>
        <w:spacing w:after="50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została złożona po terminie składania ofert, </w:t>
      </w:r>
    </w:p>
    <w:p w:rsidR="00791F89" w:rsidRPr="00D923B0" w:rsidRDefault="00791F89" w:rsidP="004A010D">
      <w:pPr>
        <w:numPr>
          <w:ilvl w:val="0"/>
          <w:numId w:val="15"/>
        </w:numPr>
        <w:spacing w:after="9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została złożona przez wykonawcę nie zaproszonego do składania ofert. </w:t>
      </w:r>
    </w:p>
    <w:p w:rsidR="00791F89" w:rsidRPr="00D923B0" w:rsidRDefault="00791F89" w:rsidP="004A010D">
      <w:pPr>
        <w:numPr>
          <w:ilvl w:val="0"/>
          <w:numId w:val="15"/>
        </w:numPr>
        <w:spacing w:after="9" w:line="268" w:lineRule="auto"/>
        <w:ind w:left="851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Została złożona przez wykonawcę wykluczonego z postępowania.</w:t>
      </w:r>
    </w:p>
    <w:p w:rsidR="00791F89" w:rsidRPr="00D923B0" w:rsidRDefault="00791F89" w:rsidP="00791F89">
      <w:p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</w:p>
    <w:p w:rsidR="00791F89" w:rsidRPr="00D923B0" w:rsidRDefault="00791F89" w:rsidP="00791F89">
      <w:pPr>
        <w:spacing w:after="9" w:line="268" w:lineRule="auto"/>
        <w:ind w:right="4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>11. Informacja na temat wykluczenia Wykonawców</w:t>
      </w:r>
    </w:p>
    <w:p w:rsidR="00791F89" w:rsidRPr="00D923B0" w:rsidRDefault="00791F89" w:rsidP="00791F89">
      <w:p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</w:p>
    <w:p w:rsidR="00791F89" w:rsidRPr="00D923B0" w:rsidRDefault="00791F89" w:rsidP="004A010D">
      <w:pPr>
        <w:pStyle w:val="Akapitzlist"/>
        <w:numPr>
          <w:ilvl w:val="3"/>
          <w:numId w:val="17"/>
        </w:numPr>
        <w:spacing w:after="43"/>
        <w:ind w:left="709" w:right="47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Zamawiający wyklucza z postępowania o udzielenie zamówienia wykonawców, którzy: </w:t>
      </w:r>
      <w:r w:rsidRPr="00D92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1F89" w:rsidRPr="00D923B0" w:rsidRDefault="00791F89" w:rsidP="004A010D">
      <w:pPr>
        <w:numPr>
          <w:ilvl w:val="0"/>
          <w:numId w:val="16"/>
        </w:numPr>
        <w:spacing w:after="50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nie wykazali spełniania warunków udziału w postępowaniu, </w:t>
      </w:r>
    </w:p>
    <w:p w:rsidR="00791F89" w:rsidRPr="00D923B0" w:rsidRDefault="00791F89" w:rsidP="004A010D">
      <w:pPr>
        <w:numPr>
          <w:ilvl w:val="0"/>
          <w:numId w:val="16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wyrządzili szkodę zamawiającemu lub wykonali wcześniejsze zamówienia nienależycie,  </w:t>
      </w:r>
    </w:p>
    <w:p w:rsidR="00791F89" w:rsidRPr="00D923B0" w:rsidRDefault="00791F89" w:rsidP="004A010D">
      <w:pPr>
        <w:numPr>
          <w:ilvl w:val="0"/>
          <w:numId w:val="16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złożyli nieprawdziwe informacje mające wpływ na wynik prowadzonego postępowania.</w:t>
      </w:r>
    </w:p>
    <w:p w:rsidR="006B7783" w:rsidRPr="00D923B0" w:rsidRDefault="00791F89" w:rsidP="006B7783">
      <w:pPr>
        <w:numPr>
          <w:ilvl w:val="0"/>
          <w:numId w:val="16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Ponadto, w związku z wejściem w życie regulacji rozporządzenia Rady (UE) nr 833/2014</w:t>
      </w:r>
    </w:p>
    <w:p w:rsidR="00791F89" w:rsidRPr="00D923B0" w:rsidRDefault="00791F89" w:rsidP="006B7783">
      <w:pPr>
        <w:numPr>
          <w:ilvl w:val="0"/>
          <w:numId w:val="16"/>
        </w:numPr>
        <w:spacing w:after="37" w:line="268" w:lineRule="auto"/>
        <w:ind w:left="993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 xml:space="preserve">Zamawiający wykluczy wykonawcę na podstawie </w:t>
      </w:r>
      <w:bookmarkStart w:id="1" w:name="_Hlk101429746"/>
      <w:r w:rsidRPr="00D923B0">
        <w:rPr>
          <w:rFonts w:asciiTheme="minorHAnsi" w:hAnsiTheme="minorHAnsi" w:cstheme="minorHAnsi"/>
          <w:b/>
          <w:sz w:val="22"/>
          <w:szCs w:val="22"/>
        </w:rPr>
        <w:t xml:space="preserve">art. 7 ust. 1 </w:t>
      </w:r>
      <w:bookmarkEnd w:id="1"/>
      <w:r w:rsidRPr="00D923B0">
        <w:rPr>
          <w:rFonts w:asciiTheme="minorHAnsi" w:hAnsiTheme="minorHAnsi" w:cstheme="minorHAnsi"/>
          <w:b/>
          <w:sz w:val="22"/>
          <w:szCs w:val="22"/>
        </w:rPr>
        <w:t xml:space="preserve">ustawy o szczególnych rozwiązaniach w przypadku wystąpienia którejkolwiek z określonych w niej przesłanek, </w:t>
      </w:r>
      <w:proofErr w:type="spellStart"/>
      <w:r w:rsidRPr="00D923B0">
        <w:rPr>
          <w:rFonts w:asciiTheme="minorHAnsi" w:hAnsiTheme="minorHAnsi" w:cstheme="minorHAnsi"/>
          <w:b/>
          <w:sz w:val="22"/>
          <w:szCs w:val="22"/>
        </w:rPr>
        <w:t>tj</w:t>
      </w:r>
      <w:proofErr w:type="spellEnd"/>
      <w:r w:rsidRPr="00D923B0">
        <w:rPr>
          <w:rFonts w:asciiTheme="minorHAnsi" w:hAnsiTheme="minorHAnsi" w:cstheme="minorHAnsi"/>
          <w:b/>
          <w:sz w:val="22"/>
          <w:szCs w:val="22"/>
        </w:rPr>
        <w:t>:</w:t>
      </w:r>
    </w:p>
    <w:p w:rsidR="00791F89" w:rsidRPr="00D923B0" w:rsidRDefault="00791F89" w:rsidP="004A010D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101429083"/>
      <w:r w:rsidRPr="00D923B0">
        <w:rPr>
          <w:rFonts w:asciiTheme="minorHAnsi" w:hAnsiTheme="minorHAnsi" w:cstheme="minorHAnsi"/>
          <w:bCs/>
          <w:sz w:val="22"/>
          <w:szCs w:val="22"/>
        </w:rPr>
        <w:t>wymienionego w wykazach określonych w rozporządzeniu 765/2006 i rozporządzeniu 269/2014 albo wpisanego na listę na podstawie decyzji w sprawie wpisu na listę rozstrzygającej o zastosowaniu środka, o którym mowa w art. 1 pkt 3 ustawy o szczególnych rozwiązan</w:t>
      </w:r>
      <w:r w:rsidR="00B3066E" w:rsidRPr="00D923B0">
        <w:rPr>
          <w:rFonts w:asciiTheme="minorHAnsi" w:hAnsiTheme="minorHAnsi" w:cstheme="minorHAnsi"/>
          <w:bCs/>
          <w:sz w:val="22"/>
          <w:szCs w:val="22"/>
        </w:rPr>
        <w:t>iach</w:t>
      </w:r>
      <w:r w:rsidRPr="00D923B0">
        <w:rPr>
          <w:rFonts w:asciiTheme="minorHAnsi" w:hAnsiTheme="minorHAnsi" w:cstheme="minorHAnsi"/>
          <w:bCs/>
          <w:sz w:val="22"/>
          <w:szCs w:val="22"/>
        </w:rPr>
        <w:t>;</w:t>
      </w:r>
    </w:p>
    <w:p w:rsidR="00791F89" w:rsidRPr="00D923B0" w:rsidRDefault="00791F89" w:rsidP="004A010D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 lutego 2022 r., o ile została wpisana na listę na podstawie decyzji w sprawie wpisu na listę rozstrzygającej o zastosowaniu środka, o którym mowa w art. 1 pkt 3 Ustawy o szczególnych rozwiązaniach;</w:t>
      </w:r>
    </w:p>
    <w:p w:rsidR="00791F89" w:rsidRPr="00D923B0" w:rsidRDefault="00791F89" w:rsidP="004A010D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Hlk101429675"/>
      <w:r w:rsidRPr="00D923B0">
        <w:rPr>
          <w:rFonts w:asciiTheme="minorHAnsi" w:hAnsiTheme="minorHAnsi" w:cstheme="minorHAnsi"/>
          <w:bCs/>
          <w:sz w:val="22"/>
          <w:szCs w:val="22"/>
        </w:rPr>
        <w:t>którego jednostką dominującą w rozumieniu art. 3 ust. 1 pkt 37 ustawy z dnia 29 września 1994 r. o rachunkowości (Dz. U. z 2021 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 pkt 3. Ustawy o szczególnych rozwiązaniach</w:t>
      </w:r>
      <w:bookmarkEnd w:id="2"/>
      <w:bookmarkEnd w:id="3"/>
      <w:r w:rsidR="00B3066E" w:rsidRPr="00D923B0">
        <w:rPr>
          <w:rFonts w:asciiTheme="minorHAnsi" w:hAnsiTheme="minorHAnsi" w:cstheme="minorHAnsi"/>
          <w:bCs/>
          <w:sz w:val="22"/>
          <w:szCs w:val="22"/>
        </w:rPr>
        <w:t>;</w:t>
      </w:r>
    </w:p>
    <w:p w:rsidR="00791F89" w:rsidRPr="00D923B0" w:rsidRDefault="00791F89" w:rsidP="004A010D">
      <w:pPr>
        <w:pStyle w:val="Akapitzlist"/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 xml:space="preserve">W celu potwierdzenia braku podstaw wykluczenia wykonawcy z udziału w postępowaniu o udzielenie zamówienia o których mowa </w:t>
      </w:r>
      <w:bookmarkStart w:id="4" w:name="_Hlk101430111"/>
      <w:r w:rsidRPr="00D923B0">
        <w:rPr>
          <w:rFonts w:asciiTheme="minorHAnsi" w:hAnsiTheme="minorHAnsi" w:cstheme="minorHAnsi"/>
          <w:b/>
          <w:sz w:val="22"/>
          <w:szCs w:val="22"/>
        </w:rPr>
        <w:t xml:space="preserve">w art. 7 ust. 1 </w:t>
      </w:r>
      <w:bookmarkStart w:id="5" w:name="_Hlk101876031"/>
      <w:bookmarkEnd w:id="4"/>
      <w:r w:rsidRPr="00D923B0">
        <w:rPr>
          <w:rFonts w:asciiTheme="minorHAnsi" w:hAnsiTheme="minorHAnsi" w:cstheme="minorHAnsi"/>
          <w:b/>
          <w:sz w:val="22"/>
          <w:szCs w:val="22"/>
        </w:rPr>
        <w:t xml:space="preserve">ustawy o szczególnych rozwiązaniach </w:t>
      </w:r>
      <w:bookmarkEnd w:id="5"/>
      <w:r w:rsidRPr="00D923B0">
        <w:rPr>
          <w:rFonts w:asciiTheme="minorHAnsi" w:hAnsiTheme="minorHAnsi" w:cstheme="minorHAnsi"/>
          <w:b/>
          <w:sz w:val="22"/>
          <w:szCs w:val="22"/>
        </w:rPr>
        <w:t>Zamawiający nie wymaga żadnych środków dowodowych</w:t>
      </w:r>
      <w:r w:rsidR="00B3066E" w:rsidRPr="00D923B0">
        <w:rPr>
          <w:rFonts w:asciiTheme="minorHAnsi" w:hAnsiTheme="minorHAnsi" w:cstheme="minorHAnsi"/>
          <w:b/>
          <w:sz w:val="22"/>
          <w:szCs w:val="22"/>
        </w:rPr>
        <w:t>.</w:t>
      </w:r>
      <w:r w:rsidRPr="00D92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1F89" w:rsidRPr="00D923B0" w:rsidRDefault="00791F89" w:rsidP="004A010D">
      <w:pPr>
        <w:numPr>
          <w:ilvl w:val="0"/>
          <w:numId w:val="16"/>
        </w:numPr>
        <w:spacing w:after="37" w:line="268" w:lineRule="auto"/>
        <w:ind w:left="993" w:right="47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Ofertę Wykonawcy wykluczonego odrzuca się. </w:t>
      </w:r>
    </w:p>
    <w:p w:rsidR="00791F89" w:rsidRPr="00D923B0" w:rsidRDefault="00791F89" w:rsidP="00791F89">
      <w:pPr>
        <w:pStyle w:val="Akapitzlist"/>
        <w:ind w:left="993" w:right="47"/>
        <w:rPr>
          <w:rFonts w:asciiTheme="minorHAnsi" w:hAnsiTheme="minorHAnsi" w:cstheme="minorHAnsi"/>
          <w:sz w:val="22"/>
          <w:szCs w:val="22"/>
        </w:rPr>
      </w:pPr>
    </w:p>
    <w:p w:rsidR="00791F89" w:rsidRPr="00D923B0" w:rsidRDefault="00791F89" w:rsidP="004A010D">
      <w:pPr>
        <w:pStyle w:val="Akapitzlist"/>
        <w:numPr>
          <w:ilvl w:val="3"/>
          <w:numId w:val="19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Unieważnienie postępowania</w:t>
      </w:r>
    </w:p>
    <w:p w:rsidR="00791F89" w:rsidRPr="00D923B0" w:rsidRDefault="00791F89" w:rsidP="00791F89">
      <w:pPr>
        <w:tabs>
          <w:tab w:val="left" w:pos="-2127"/>
          <w:tab w:val="left" w:pos="-1843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791F89" w:rsidRPr="00D923B0" w:rsidRDefault="00791F89" w:rsidP="004A010D">
      <w:pPr>
        <w:pStyle w:val="Akapitzlist"/>
        <w:numPr>
          <w:ilvl w:val="0"/>
          <w:numId w:val="12"/>
        </w:numPr>
        <w:tabs>
          <w:tab w:val="left" w:pos="-2127"/>
          <w:tab w:val="left" w:pos="-184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Zamawiający unieważnieni postępowanie, jeżeli:</w:t>
      </w:r>
    </w:p>
    <w:p w:rsidR="00791F89" w:rsidRPr="00D923B0" w:rsidRDefault="00791F89" w:rsidP="004A010D">
      <w:pPr>
        <w:numPr>
          <w:ilvl w:val="0"/>
          <w:numId w:val="14"/>
        </w:numPr>
        <w:spacing w:after="9" w:line="268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nie złożono żadnej ważnej oferty, </w:t>
      </w:r>
    </w:p>
    <w:p w:rsidR="00791F89" w:rsidRPr="00D923B0" w:rsidRDefault="00791F89" w:rsidP="004A010D">
      <w:pPr>
        <w:numPr>
          <w:ilvl w:val="0"/>
          <w:numId w:val="14"/>
        </w:numPr>
        <w:spacing w:after="3" w:line="283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cena najkorzystniejszej oferty lub oferta z najniższą ceną przewyższa kwotę, którą zamawiający zamierza przeznaczyć na sfinansowanie zamówienia chyba, że zamawiający może zwiększyć tę kwotę do ceny najkorzystniejszej oferty, </w:t>
      </w:r>
    </w:p>
    <w:p w:rsidR="00791F89" w:rsidRPr="00D923B0" w:rsidRDefault="00791F89" w:rsidP="004A010D">
      <w:pPr>
        <w:numPr>
          <w:ilvl w:val="0"/>
          <w:numId w:val="14"/>
        </w:numPr>
        <w:spacing w:after="9" w:line="268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wystąpiła zmiana okoliczności powodująca, że prowadzenie postępowania lub wykonanie zamówienia nie leży w interesie publicznym lub interesie zamawiającego,  </w:t>
      </w:r>
    </w:p>
    <w:p w:rsidR="00791F89" w:rsidRPr="00D923B0" w:rsidRDefault="00791F89" w:rsidP="004A010D">
      <w:pPr>
        <w:numPr>
          <w:ilvl w:val="0"/>
          <w:numId w:val="14"/>
        </w:numPr>
        <w:spacing w:after="9" w:line="268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postępowanie obarczone jest wadą uniemożliwiającą zawarcie umowy w sprawie zamówienia publicznego, </w:t>
      </w:r>
    </w:p>
    <w:p w:rsidR="00791F89" w:rsidRPr="00D923B0" w:rsidRDefault="00791F89" w:rsidP="004A010D">
      <w:pPr>
        <w:numPr>
          <w:ilvl w:val="0"/>
          <w:numId w:val="14"/>
        </w:numPr>
        <w:spacing w:after="9" w:line="268" w:lineRule="auto"/>
        <w:ind w:left="1418" w:right="47" w:hanging="360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lastRenderedPageBreak/>
        <w:t>wykonawca nie wniósł wymaganego zabezpieczenia należytego wykonania umowy lub uchylił się od zawarcia umowy ( o ile zabezpieczenie było wymagane),</w:t>
      </w:r>
    </w:p>
    <w:p w:rsidR="00791F89" w:rsidRPr="00D923B0" w:rsidRDefault="00791F89" w:rsidP="005E54B6">
      <w:pPr>
        <w:numPr>
          <w:ilvl w:val="0"/>
          <w:numId w:val="13"/>
        </w:numPr>
        <w:spacing w:after="9" w:line="268" w:lineRule="auto"/>
        <w:ind w:left="426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Zamawiający zastrzega sobie możliwość zakończenia postępowania bez wyboru oferty niezwłocznie zawiadamiając wykonawców.  </w:t>
      </w:r>
    </w:p>
    <w:p w:rsidR="00791F89" w:rsidRPr="00D923B0" w:rsidRDefault="00791F89" w:rsidP="004A010D">
      <w:pPr>
        <w:numPr>
          <w:ilvl w:val="0"/>
          <w:numId w:val="13"/>
        </w:numPr>
        <w:spacing w:after="3" w:line="283" w:lineRule="auto"/>
        <w:ind w:left="426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Zamawiający może unieważnić postępowanie  przed upływem terminu do składania ofert, jeżeli wystąpiły okoliczności powodujące, że dalsze prowadzenie postępowania jest nieuzasadnione. </w:t>
      </w:r>
    </w:p>
    <w:p w:rsidR="00791F89" w:rsidRPr="00D923B0" w:rsidRDefault="00791F89" w:rsidP="004A010D">
      <w:pPr>
        <w:pStyle w:val="Akapitzlist"/>
        <w:numPr>
          <w:ilvl w:val="0"/>
          <w:numId w:val="13"/>
        </w:numPr>
        <w:spacing w:after="9" w:line="268" w:lineRule="auto"/>
        <w:ind w:left="426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O unieważnieniu postępowania zamawiający zawiadamia wykonawców, którzy złożyli oferty                      i zamieszcza te informacje na stronie internetowej prowadzonego postępowania. </w:t>
      </w:r>
    </w:p>
    <w:p w:rsidR="00791F89" w:rsidRPr="00D923B0" w:rsidRDefault="00791F89" w:rsidP="00791F89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sz w:val="22"/>
          <w:szCs w:val="22"/>
        </w:rPr>
        <w:t>13. Informacja o wyborze najkorzystniejszej oferty</w:t>
      </w:r>
      <w:r w:rsidRPr="00D923B0">
        <w:rPr>
          <w:rFonts w:asciiTheme="minorHAnsi" w:hAnsiTheme="minorHAnsi" w:cstheme="minorHAnsi"/>
          <w:sz w:val="22"/>
          <w:szCs w:val="22"/>
        </w:rPr>
        <w:t>:</w:t>
      </w:r>
    </w:p>
    <w:p w:rsidR="00791F89" w:rsidRPr="00D923B0" w:rsidRDefault="00791F89" w:rsidP="00791F89">
      <w:pPr>
        <w:spacing w:after="3" w:line="28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Zamawiający niezwłocznie po dokonaniu wyboru oferty, informuje jednocześnie wszystkich wykonawców, którzy złożyli oferty o ofercie najkorzystniejszej, odrzuceniu ofert, planowanym terminie zawarcia umowy na stronie www.malyplock.pl. </w:t>
      </w:r>
    </w:p>
    <w:p w:rsidR="00791F89" w:rsidRPr="00D923B0" w:rsidRDefault="00791F89" w:rsidP="00791F89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sz w:val="22"/>
          <w:szCs w:val="22"/>
        </w:rPr>
        <w:t>14. Informacja o środkach ochrony prawnej</w:t>
      </w:r>
    </w:p>
    <w:p w:rsidR="00791F89" w:rsidRPr="00D92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Wykonawca może wnieść do zamawiającego środek ochrony prawnej zwany sprzeciwem  na czynność podjętą w postępowaniu o udzielenie zamówienia lub zaniechanie czynności, do której zamawiający był zobowiązany.  </w:t>
      </w:r>
    </w:p>
    <w:p w:rsidR="00791F89" w:rsidRPr="00D92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Sprzeciw przysługuje wyłącznie wykonawcy, który wykaże, że ma lub miał interes                         w uzyskaniu zamówienia. </w:t>
      </w:r>
    </w:p>
    <w:p w:rsidR="00791F89" w:rsidRPr="00D92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Sprzeciw powinien wskazywać czynność zamawiającego, której zarzuca się niezgodność </w:t>
      </w:r>
      <w:r w:rsidR="00D923B0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D923B0">
        <w:rPr>
          <w:rFonts w:asciiTheme="minorHAnsi" w:hAnsiTheme="minorHAnsi" w:cstheme="minorHAnsi"/>
          <w:sz w:val="22"/>
          <w:szCs w:val="22"/>
        </w:rPr>
        <w:t xml:space="preserve">z Regulaminem, obowiązującymi przepisami prawa lub czynność zaniechaną, zawierać zwięzłe przedstawienie zarzutów, określać żądanie oraz wskazywać okoliczności faktyczne </w:t>
      </w:r>
      <w:r w:rsidR="005E54B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923B0">
        <w:rPr>
          <w:rFonts w:asciiTheme="minorHAnsi" w:hAnsiTheme="minorHAnsi" w:cstheme="minorHAnsi"/>
          <w:sz w:val="22"/>
          <w:szCs w:val="22"/>
        </w:rPr>
        <w:t xml:space="preserve">i prawne uzasadniające jego wniesienie. </w:t>
      </w:r>
    </w:p>
    <w:p w:rsidR="00791F89" w:rsidRPr="00D92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Sprzeciw wnosi się w terminie 2 dni od dnia w którym wykonawca mógł przy dołożeniu należytej staranności powziąć informację o okolicznościach stanowiących podstawę jego wniesienia. </w:t>
      </w:r>
    </w:p>
    <w:p w:rsidR="00791F89" w:rsidRPr="00D923B0" w:rsidRDefault="00791F89" w:rsidP="004A010D">
      <w:pPr>
        <w:pStyle w:val="Akapitzlist"/>
        <w:numPr>
          <w:ilvl w:val="0"/>
          <w:numId w:val="4"/>
        </w:numPr>
        <w:spacing w:after="9" w:line="276" w:lineRule="auto"/>
        <w:ind w:left="851" w:right="47" w:hanging="426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Po upływie terminu, o którym mowa w ust. 4 zamawiający może rozpoznać sprzeciw lub pozostawić bez rozpoznania. </w:t>
      </w:r>
    </w:p>
    <w:p w:rsidR="00D923B0" w:rsidRPr="00297AD2" w:rsidRDefault="00791F89" w:rsidP="00D923B0">
      <w:pPr>
        <w:pStyle w:val="Akapitzlist"/>
        <w:numPr>
          <w:ilvl w:val="0"/>
          <w:numId w:val="4"/>
        </w:numPr>
        <w:spacing w:after="9" w:line="276" w:lineRule="auto"/>
        <w:ind w:left="851" w:right="4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 xml:space="preserve">W przypadku uznania zasadności sprzeciwu zamawiający powtarza czynność albo dokonuje czynności zaniechanej, informując o tym wykonawców w sposób przewidziany w niniejszym Regulaminie. </w:t>
      </w:r>
      <w:r w:rsidRPr="00D92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1F89" w:rsidRPr="00D923B0" w:rsidRDefault="00791F89" w:rsidP="00791F89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sz w:val="22"/>
          <w:szCs w:val="22"/>
        </w:rPr>
        <w:t>15. Informacja o terminie i miejscu podpisania umowy</w:t>
      </w:r>
      <w:r w:rsidRPr="00D923B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91F89" w:rsidRPr="00D923B0" w:rsidRDefault="00791F89" w:rsidP="004A010D">
      <w:pPr>
        <w:pStyle w:val="Akapitzlist"/>
        <w:numPr>
          <w:ilvl w:val="0"/>
          <w:numId w:val="18"/>
        </w:num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Zamawiający zawiera umowę z wybranym wykonawcą w terminie nie krótszym niż 5 dni od dnia przesłania informacj</w:t>
      </w:r>
      <w:r w:rsidR="008104A7">
        <w:rPr>
          <w:rFonts w:asciiTheme="minorHAnsi" w:hAnsiTheme="minorHAnsi" w:cstheme="minorHAnsi"/>
          <w:sz w:val="22"/>
          <w:szCs w:val="22"/>
        </w:rPr>
        <w:t>i, o których mowa w rozdziale 13</w:t>
      </w:r>
      <w:r w:rsidRPr="00D923B0">
        <w:rPr>
          <w:rFonts w:asciiTheme="minorHAnsi" w:hAnsiTheme="minorHAnsi" w:cstheme="minorHAnsi"/>
          <w:sz w:val="22"/>
          <w:szCs w:val="22"/>
        </w:rPr>
        <w:t>.</w:t>
      </w:r>
    </w:p>
    <w:p w:rsidR="00791F89" w:rsidRPr="00D923B0" w:rsidRDefault="00791F89" w:rsidP="004A010D">
      <w:pPr>
        <w:pStyle w:val="Akapitzlist"/>
        <w:numPr>
          <w:ilvl w:val="0"/>
          <w:numId w:val="18"/>
        </w:numPr>
        <w:spacing w:after="9" w:line="268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  <w:r w:rsidRPr="00D923B0">
        <w:rPr>
          <w:rFonts w:asciiTheme="minorHAnsi" w:hAnsiTheme="minorHAnsi" w:cstheme="minorHAnsi"/>
          <w:sz w:val="22"/>
          <w:szCs w:val="22"/>
        </w:rPr>
        <w:t>Zamawiający może zawrzeć umowę niezwłocznie, jeżeli wpłynęła tylko jedna oferta.</w:t>
      </w:r>
      <w:r w:rsidRPr="00D923B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1F89" w:rsidRPr="00D923B0" w:rsidRDefault="00791F89" w:rsidP="004A010D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3B0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nfor</w:t>
      </w:r>
      <w:r w:rsidRPr="00D923B0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acja </w:t>
      </w:r>
      <w:r w:rsidRPr="00D923B0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D92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Pr="00D92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D923B0">
        <w:rPr>
          <w:rFonts w:asciiTheme="minorHAnsi" w:hAnsiTheme="minorHAnsi" w:cstheme="minorHAnsi"/>
          <w:color w:val="000000"/>
          <w:spacing w:val="-17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miejscu </w:t>
      </w:r>
      <w:r w:rsidRPr="00D923B0">
        <w:rPr>
          <w:rFonts w:asciiTheme="minorHAnsi" w:hAnsiTheme="minorHAnsi" w:cstheme="minorHAnsi"/>
          <w:color w:val="000000"/>
          <w:spacing w:val="-18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podpisania </w:t>
      </w:r>
      <w:r w:rsidRPr="00D923B0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923B0">
        <w:rPr>
          <w:rFonts w:asciiTheme="minorHAnsi" w:hAnsiTheme="minorHAnsi" w:cstheme="minorHAnsi"/>
          <w:color w:val="000000"/>
          <w:spacing w:val="-3"/>
          <w:sz w:val="22"/>
          <w:szCs w:val="22"/>
        </w:rPr>
        <w:t>m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D92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Pr="00D92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zo</w:t>
      </w:r>
      <w:r w:rsidRPr="00D923B0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tanie </w:t>
      </w:r>
      <w:r w:rsidRPr="00D92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pr</w:t>
      </w:r>
      <w:r w:rsidRPr="00D923B0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ekazana </w:t>
      </w:r>
      <w:r w:rsidRPr="00D92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D923B0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lefonicznie lub przy wykorzystaniu środków komunikacji elektronicznej</w:t>
      </w:r>
      <w:r w:rsidRPr="00D923B0">
        <w:rPr>
          <w:rFonts w:asciiTheme="minorHAnsi" w:hAnsiTheme="minorHAnsi" w:cstheme="minorHAnsi"/>
          <w:color w:val="000000"/>
          <w:spacing w:val="-16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D923B0">
        <w:rPr>
          <w:rFonts w:asciiTheme="minorHAnsi" w:hAnsiTheme="minorHAnsi" w:cstheme="minorHAnsi"/>
          <w:color w:val="000000"/>
          <w:spacing w:val="-6"/>
          <w:sz w:val="22"/>
          <w:szCs w:val="22"/>
        </w:rPr>
        <w:t>k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D923B0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D923B0">
        <w:rPr>
          <w:rFonts w:asciiTheme="minorHAnsi" w:hAnsiTheme="minorHAnsi" w:cstheme="minorHAnsi"/>
          <w:color w:val="000000"/>
          <w:spacing w:val="2"/>
          <w:sz w:val="22"/>
          <w:szCs w:val="22"/>
        </w:rPr>
        <w:t>c</w:t>
      </w:r>
      <w:r w:rsidRPr="00D92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923B0">
        <w:rPr>
          <w:rFonts w:asciiTheme="minorHAnsi" w:hAnsiTheme="minorHAnsi" w:cstheme="minorHAnsi"/>
          <w:color w:val="000000"/>
          <w:spacing w:val="-2"/>
          <w:sz w:val="22"/>
          <w:szCs w:val="22"/>
        </w:rPr>
        <w:t>k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tórego</w:t>
      </w:r>
      <w:r w:rsidRPr="00D923B0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 xml:space="preserve">ofertę </w:t>
      </w:r>
      <w:r w:rsidRPr="00D923B0">
        <w:rPr>
          <w:rFonts w:asciiTheme="minorHAnsi" w:hAnsiTheme="minorHAnsi" w:cstheme="minorHAnsi"/>
          <w:color w:val="000000"/>
          <w:spacing w:val="1"/>
          <w:sz w:val="22"/>
          <w:szCs w:val="22"/>
        </w:rPr>
        <w:t>w</w:t>
      </w:r>
      <w:r w:rsidRPr="00D923B0">
        <w:rPr>
          <w:rFonts w:asciiTheme="minorHAnsi" w:hAnsiTheme="minorHAnsi" w:cstheme="minorHAnsi"/>
          <w:color w:val="000000"/>
          <w:spacing w:val="-6"/>
          <w:sz w:val="22"/>
          <w:szCs w:val="22"/>
        </w:rPr>
        <w:t>y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D923B0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D923B0">
        <w:rPr>
          <w:rFonts w:asciiTheme="minorHAnsi" w:hAnsiTheme="minorHAnsi" w:cstheme="minorHAnsi"/>
          <w:color w:val="000000"/>
          <w:sz w:val="22"/>
          <w:szCs w:val="22"/>
        </w:rPr>
        <w:t>ano.</w:t>
      </w:r>
    </w:p>
    <w:p w:rsidR="00791F89" w:rsidRPr="00D923B0" w:rsidRDefault="00791F89" w:rsidP="00791F89">
      <w:pPr>
        <w:widowControl w:val="0"/>
        <w:autoSpaceDE w:val="0"/>
        <w:autoSpaceDN w:val="0"/>
        <w:adjustRightInd w:val="0"/>
        <w:spacing w:line="276" w:lineRule="auto"/>
        <w:ind w:right="-1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91F89" w:rsidRPr="00D923B0" w:rsidRDefault="00791F89" w:rsidP="004A010D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92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Postanowienia końcowe</w:t>
      </w:r>
    </w:p>
    <w:p w:rsidR="00791F89" w:rsidRPr="00D923B0" w:rsidRDefault="00791F89" w:rsidP="00791F89">
      <w:pPr>
        <w:pStyle w:val="Akapitzli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lastRenderedPageBreak/>
        <w:t>Postępowanie jest ważne jeżeli wpłynie co najmniej jedna oferta nie podlegająca odrzuceniu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Złożenie oferty nie jest równoznaczne z udzieleniem zamówienia.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Oferty, potwierdzenie upublicznienie zaproszenia do składania ofert, opinie biegłych, oświadczenia, zawiadomienia, wnioski, inne dokumenty i informacje składane przez Zamawiającego i Wykonawców oraz umowa stanowią załączniki do protokołu postępowania.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Protokół wraz z załącznikami jest jawny. Załączniki do protokołu udostępnia się po dokonaniu wyboru najkorzystniejszej oferty lub unieważnieniu postępowania, z tym, że oferty udostępnia się po ich otwarciu.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Zamawiający udostępnia protokół lub załączniki do protokołu na wniosek Wykonawcy.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Przekazanie protokołu lub załączników następuje po przy użyciu środków komunikacji elektronicznej lub w formie pisemnej.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Zamawiający zastrzega sobie prawo wzywania Wykonawców do złożenia wyjaśnień dotyczących treści złożonych dokumentów i treści oferty oraz do uzupełniania dokumentów, jak również do poprawienia w ofertach oczywistych omyłek rachunkowych i pisarskich.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Zamawiający zastrzega sobie prawo odwołania lub unieważnienia postępowania bez podania przyczyny, a także pozostawienia zaproszenia bez dokonania wyboru.</w:t>
      </w:r>
    </w:p>
    <w:p w:rsidR="00791F89" w:rsidRPr="00D923B0" w:rsidRDefault="00791F89" w:rsidP="004A01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Przywołane w zaproszeniu ofertowym załączniki stanowią jego integralną część.</w:t>
      </w:r>
    </w:p>
    <w:p w:rsidR="008A301B" w:rsidRPr="00080340" w:rsidRDefault="00791F89" w:rsidP="0008034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23B0">
        <w:rPr>
          <w:rFonts w:asciiTheme="minorHAnsi" w:hAnsiTheme="minorHAnsi" w:cstheme="minorHAnsi"/>
          <w:bCs/>
          <w:sz w:val="22"/>
          <w:szCs w:val="22"/>
        </w:rPr>
        <w:t>W sprawach nieuregulowanych w niniejszym zaproszeniu ofertowym stosuje się przepisy Kodeksu Cywilnego oraz przepisy prawa i wytyczne</w:t>
      </w:r>
      <w:r w:rsidR="005E54B6">
        <w:rPr>
          <w:rFonts w:asciiTheme="minorHAnsi" w:hAnsiTheme="minorHAnsi" w:cstheme="minorHAnsi"/>
          <w:bCs/>
          <w:sz w:val="22"/>
          <w:szCs w:val="22"/>
        </w:rPr>
        <w:t xml:space="preserve"> związane </w:t>
      </w:r>
      <w:r w:rsidRPr="00D923B0">
        <w:rPr>
          <w:rFonts w:asciiTheme="minorHAnsi" w:hAnsiTheme="minorHAnsi" w:cstheme="minorHAnsi"/>
          <w:bCs/>
          <w:sz w:val="22"/>
          <w:szCs w:val="22"/>
        </w:rPr>
        <w:t xml:space="preserve">z przedmiotowym postępowaniem. </w:t>
      </w:r>
    </w:p>
    <w:p w:rsidR="008A301B" w:rsidRPr="00D923B0" w:rsidRDefault="008A301B" w:rsidP="004053B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D923B0">
        <w:rPr>
          <w:rFonts w:asciiTheme="minorHAnsi" w:hAnsiTheme="minorHAnsi" w:cstheme="minorHAnsi"/>
          <w:i/>
          <w:sz w:val="22"/>
          <w:szCs w:val="22"/>
        </w:rPr>
        <w:t>Wójt Gminy</w:t>
      </w:r>
    </w:p>
    <w:p w:rsidR="008F2A1A" w:rsidRPr="00080340" w:rsidRDefault="00275AB6" w:rsidP="0008034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D923B0">
        <w:rPr>
          <w:rFonts w:asciiTheme="minorHAnsi" w:hAnsiTheme="minorHAnsi" w:cstheme="minorHAnsi"/>
          <w:i/>
          <w:sz w:val="22"/>
          <w:szCs w:val="22"/>
        </w:rPr>
        <w:t xml:space="preserve">(-) </w:t>
      </w:r>
      <w:r w:rsidR="008A301B" w:rsidRPr="00D923B0">
        <w:rPr>
          <w:rFonts w:asciiTheme="minorHAnsi" w:hAnsiTheme="minorHAnsi" w:cstheme="minorHAnsi"/>
          <w:i/>
          <w:sz w:val="22"/>
          <w:szCs w:val="22"/>
        </w:rPr>
        <w:t xml:space="preserve">Józef </w:t>
      </w:r>
      <w:proofErr w:type="spellStart"/>
      <w:r w:rsidR="008A301B" w:rsidRPr="00D923B0">
        <w:rPr>
          <w:rFonts w:asciiTheme="minorHAnsi" w:hAnsiTheme="minorHAnsi" w:cstheme="minorHAnsi"/>
          <w:i/>
          <w:sz w:val="22"/>
          <w:szCs w:val="22"/>
        </w:rPr>
        <w:t>Dymerski</w:t>
      </w:r>
      <w:proofErr w:type="spellEnd"/>
    </w:p>
    <w:p w:rsidR="003277AA" w:rsidRPr="00D923B0" w:rsidRDefault="000B7315" w:rsidP="004053B0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3277AA" w:rsidRPr="00D923B0" w:rsidRDefault="00CD396D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  <w:r w:rsidR="00B7365B" w:rsidRPr="00D923B0">
        <w:rPr>
          <w:rFonts w:asciiTheme="minorHAnsi" w:hAnsiTheme="minorHAnsi" w:cstheme="minorHAnsi"/>
          <w:b/>
          <w:sz w:val="22"/>
          <w:szCs w:val="22"/>
        </w:rPr>
        <w:t>– załącznik nr 1</w:t>
      </w:r>
    </w:p>
    <w:p w:rsidR="006B79EF" w:rsidRPr="007B7FE9" w:rsidRDefault="006B79EF" w:rsidP="006B79E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B7FE9">
        <w:rPr>
          <w:rFonts w:asciiTheme="minorHAnsi" w:hAnsiTheme="minorHAnsi" w:cstheme="minorHAnsi"/>
          <w:b/>
          <w:sz w:val="22"/>
          <w:szCs w:val="22"/>
        </w:rPr>
        <w:t>Oświadczenie o spełnianiu warunków – załącznik nr 2</w:t>
      </w:r>
    </w:p>
    <w:p w:rsidR="00B7365B" w:rsidRPr="00D923B0" w:rsidRDefault="00B7365B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>Projekt umowy – załącznik nr 3</w:t>
      </w:r>
    </w:p>
    <w:p w:rsidR="00194536" w:rsidRPr="00D923B0" w:rsidRDefault="00194536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="007B7FE9" w:rsidRPr="00D923B0">
        <w:rPr>
          <w:rFonts w:asciiTheme="minorHAnsi" w:hAnsiTheme="minorHAnsi" w:cstheme="minorHAnsi"/>
          <w:b/>
          <w:sz w:val="22"/>
          <w:szCs w:val="22"/>
        </w:rPr>
        <w:t>– załącznik nr 4</w:t>
      </w:r>
    </w:p>
    <w:p w:rsidR="007B7FE9" w:rsidRPr="00D923B0" w:rsidRDefault="007B7FE9" w:rsidP="004A010D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923B0">
        <w:rPr>
          <w:rFonts w:asciiTheme="minorHAnsi" w:hAnsiTheme="minorHAnsi" w:cstheme="minorHAnsi"/>
          <w:b/>
          <w:sz w:val="22"/>
          <w:szCs w:val="22"/>
        </w:rPr>
        <w:t>Oświadczenie wymagane od wykonawcy w zakresie wypełnienia obowiązków informacyjnych przewidzianych w art. 13 l</w:t>
      </w:r>
      <w:r w:rsidR="00551449" w:rsidRPr="00D923B0">
        <w:rPr>
          <w:rFonts w:asciiTheme="minorHAnsi" w:hAnsiTheme="minorHAnsi" w:cstheme="minorHAnsi"/>
          <w:b/>
          <w:sz w:val="22"/>
          <w:szCs w:val="22"/>
        </w:rPr>
        <w:t>ub art. 14 RODO – załącznik nr 5</w:t>
      </w:r>
      <w:r w:rsidRPr="00D923B0">
        <w:rPr>
          <w:rFonts w:asciiTheme="minorHAnsi" w:hAnsiTheme="minorHAnsi" w:cstheme="minorHAnsi"/>
          <w:b/>
          <w:sz w:val="22"/>
          <w:szCs w:val="22"/>
        </w:rPr>
        <w:t>.</w:t>
      </w:r>
    </w:p>
    <w:p w:rsidR="003277AA" w:rsidRPr="004053B0" w:rsidRDefault="00134EEA" w:rsidP="00080340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297AD2">
        <w:rPr>
          <w:rFonts w:asciiTheme="minorHAnsi" w:hAnsiTheme="minorHAnsi" w:cstheme="minorHAnsi"/>
          <w:sz w:val="22"/>
          <w:szCs w:val="22"/>
        </w:rPr>
        <w:t xml:space="preserve">Mały Płock, </w:t>
      </w:r>
      <w:r w:rsidR="0021024F" w:rsidRPr="00297AD2">
        <w:rPr>
          <w:rFonts w:asciiTheme="minorHAnsi" w:hAnsiTheme="minorHAnsi" w:cstheme="minorHAnsi"/>
          <w:sz w:val="22"/>
          <w:szCs w:val="22"/>
        </w:rPr>
        <w:t xml:space="preserve">dnia  </w:t>
      </w:r>
      <w:r w:rsidR="00C50762">
        <w:rPr>
          <w:rFonts w:asciiTheme="minorHAnsi" w:hAnsiTheme="minorHAnsi" w:cstheme="minorHAnsi"/>
          <w:sz w:val="22"/>
          <w:szCs w:val="22"/>
        </w:rPr>
        <w:t>07.07</w:t>
      </w:r>
      <w:r w:rsidR="00214BA0" w:rsidRPr="00297AD2">
        <w:rPr>
          <w:rFonts w:asciiTheme="minorHAnsi" w:hAnsiTheme="minorHAnsi" w:cstheme="minorHAnsi"/>
          <w:sz w:val="22"/>
          <w:szCs w:val="22"/>
        </w:rPr>
        <w:t>.2023</w:t>
      </w:r>
      <w:r w:rsidR="00D04B9F" w:rsidRPr="00297AD2">
        <w:rPr>
          <w:rFonts w:asciiTheme="minorHAnsi" w:hAnsiTheme="minorHAnsi" w:cstheme="minorHAnsi"/>
          <w:sz w:val="22"/>
          <w:szCs w:val="22"/>
        </w:rPr>
        <w:t xml:space="preserve"> </w:t>
      </w:r>
      <w:r w:rsidRPr="00297AD2">
        <w:rPr>
          <w:rFonts w:asciiTheme="minorHAnsi" w:hAnsiTheme="minorHAnsi" w:cstheme="minorHAnsi"/>
          <w:sz w:val="22"/>
          <w:szCs w:val="22"/>
        </w:rPr>
        <w:t>r.</w:t>
      </w:r>
      <w:r w:rsidRPr="00D923B0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                  </w:t>
      </w:r>
      <w:r w:rsidRPr="00D923B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F13056" w:rsidRPr="004053B0" w:rsidRDefault="00F13056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</w:p>
    <w:sectPr w:rsidR="00F13056" w:rsidRPr="004053B0" w:rsidSect="009F11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CC" w:rsidRDefault="00B51ACC" w:rsidP="0037255E">
      <w:r>
        <w:separator/>
      </w:r>
    </w:p>
  </w:endnote>
  <w:endnote w:type="continuationSeparator" w:id="0">
    <w:p w:rsidR="00B51ACC" w:rsidRDefault="00B51ACC" w:rsidP="0037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271325"/>
      <w:docPartObj>
        <w:docPartGallery w:val="Page Numbers (Bottom of Page)"/>
        <w:docPartUnique/>
      </w:docPartObj>
    </w:sdtPr>
    <w:sdtEndPr/>
    <w:sdtContent>
      <w:p w:rsidR="0037255E" w:rsidRDefault="003725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97">
          <w:rPr>
            <w:noProof/>
          </w:rPr>
          <w:t>8</w:t>
        </w:r>
        <w:r>
          <w:fldChar w:fldCharType="end"/>
        </w:r>
      </w:p>
    </w:sdtContent>
  </w:sdt>
  <w:p w:rsidR="0037255E" w:rsidRDefault="00372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CC" w:rsidRDefault="00B51ACC" w:rsidP="0037255E">
      <w:r>
        <w:separator/>
      </w:r>
    </w:p>
  </w:footnote>
  <w:footnote w:type="continuationSeparator" w:id="0">
    <w:p w:rsidR="00B51ACC" w:rsidRDefault="00B51ACC" w:rsidP="0037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00A3287"/>
    <w:multiLevelType w:val="hybridMultilevel"/>
    <w:tmpl w:val="C7E66C4C"/>
    <w:lvl w:ilvl="0" w:tplc="1FB24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7420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279E3"/>
    <w:multiLevelType w:val="hybridMultilevel"/>
    <w:tmpl w:val="72F6E37E"/>
    <w:lvl w:ilvl="0" w:tplc="FFFAA024">
      <w:start w:val="1"/>
      <w:numFmt w:val="decimal"/>
      <w:lvlText w:val="%1)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C59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E83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63D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CCE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C73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26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AB2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AED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FE7D9F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BB20E5"/>
    <w:multiLevelType w:val="hybridMultilevel"/>
    <w:tmpl w:val="A8AC474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C50B1"/>
    <w:multiLevelType w:val="hybridMultilevel"/>
    <w:tmpl w:val="385C831E"/>
    <w:lvl w:ilvl="0" w:tplc="04150017">
      <w:start w:val="1"/>
      <w:numFmt w:val="lowerLetter"/>
      <w:lvlText w:val="%1)"/>
      <w:lvlJc w:val="left"/>
      <w:pPr>
        <w:ind w:left="37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D6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089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EB3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6F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22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42AF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63F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8B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710B38"/>
    <w:multiLevelType w:val="hybridMultilevel"/>
    <w:tmpl w:val="1D209EEC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10A5D0A"/>
    <w:multiLevelType w:val="hybridMultilevel"/>
    <w:tmpl w:val="9E56D1B2"/>
    <w:lvl w:ilvl="0" w:tplc="8A04442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125D1FD6"/>
    <w:multiLevelType w:val="hybridMultilevel"/>
    <w:tmpl w:val="6F440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768F466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34DA"/>
    <w:multiLevelType w:val="hybridMultilevel"/>
    <w:tmpl w:val="A1B29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95F02"/>
    <w:multiLevelType w:val="hybridMultilevel"/>
    <w:tmpl w:val="F50EA8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A2E7AC4"/>
    <w:multiLevelType w:val="hybridMultilevel"/>
    <w:tmpl w:val="41C0DC1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0551"/>
    <w:multiLevelType w:val="multilevel"/>
    <w:tmpl w:val="CF0A5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23033BB"/>
    <w:multiLevelType w:val="hybridMultilevel"/>
    <w:tmpl w:val="12A23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67B658E"/>
    <w:multiLevelType w:val="hybridMultilevel"/>
    <w:tmpl w:val="AD646D30"/>
    <w:lvl w:ilvl="0" w:tplc="04150017">
      <w:start w:val="1"/>
      <w:numFmt w:val="lowerLetter"/>
      <w:lvlText w:val="%1)"/>
      <w:lvlJc w:val="left"/>
      <w:pPr>
        <w:ind w:left="8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26EF46BA"/>
    <w:multiLevelType w:val="hybridMultilevel"/>
    <w:tmpl w:val="D9029928"/>
    <w:lvl w:ilvl="0" w:tplc="1FB24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7420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0D5D69"/>
    <w:multiLevelType w:val="hybridMultilevel"/>
    <w:tmpl w:val="B00AF1C4"/>
    <w:lvl w:ilvl="0" w:tplc="04150017">
      <w:start w:val="1"/>
      <w:numFmt w:val="lowerLetter"/>
      <w:lvlText w:val="%1)"/>
      <w:lvlJc w:val="left"/>
      <w:pPr>
        <w:ind w:left="37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228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6F3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4BE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E1A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81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49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432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6F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00444A"/>
    <w:multiLevelType w:val="hybridMultilevel"/>
    <w:tmpl w:val="337C8E94"/>
    <w:lvl w:ilvl="0" w:tplc="46C6A14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0EF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8B8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4E2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4A8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296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7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AE5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4F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293459"/>
    <w:multiLevelType w:val="hybridMultilevel"/>
    <w:tmpl w:val="2B4A1340"/>
    <w:lvl w:ilvl="0" w:tplc="D306322A">
      <w:start w:val="1"/>
      <w:numFmt w:val="decimal"/>
      <w:lvlText w:val="%1)"/>
      <w:lvlJc w:val="left"/>
      <w:pPr>
        <w:ind w:left="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>
    <w:nsid w:val="2BBF0CB3"/>
    <w:multiLevelType w:val="hybridMultilevel"/>
    <w:tmpl w:val="AAAE5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15C0D"/>
    <w:multiLevelType w:val="hybridMultilevel"/>
    <w:tmpl w:val="4888E494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2">
    <w:nsid w:val="35A35C1D"/>
    <w:multiLevelType w:val="multilevel"/>
    <w:tmpl w:val="E654C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633BF7"/>
    <w:multiLevelType w:val="hybridMultilevel"/>
    <w:tmpl w:val="4A785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61EAD"/>
    <w:multiLevelType w:val="hybridMultilevel"/>
    <w:tmpl w:val="EF86A60E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46AF76A5"/>
    <w:multiLevelType w:val="hybridMultilevel"/>
    <w:tmpl w:val="C7801FF4"/>
    <w:lvl w:ilvl="0" w:tplc="8A04442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48093B96"/>
    <w:multiLevelType w:val="hybridMultilevel"/>
    <w:tmpl w:val="0E8C82A0"/>
    <w:lvl w:ilvl="0" w:tplc="57CCB05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75C7C"/>
    <w:multiLevelType w:val="hybridMultilevel"/>
    <w:tmpl w:val="5D9A7B54"/>
    <w:lvl w:ilvl="0" w:tplc="D94A6B0A">
      <w:start w:val="2"/>
      <w:numFmt w:val="decimal"/>
      <w:lvlText w:val="%1."/>
      <w:lvlJc w:val="left"/>
      <w:pPr>
        <w:ind w:left="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4E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A3A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200D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A6B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670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648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6DA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A3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591D15"/>
    <w:multiLevelType w:val="hybridMultilevel"/>
    <w:tmpl w:val="FB2C8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128EF0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20199"/>
    <w:multiLevelType w:val="hybridMultilevel"/>
    <w:tmpl w:val="051A2E5E"/>
    <w:lvl w:ilvl="0" w:tplc="04150011">
      <w:start w:val="1"/>
      <w:numFmt w:val="decimal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0EF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8B8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4E2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4A8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296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417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AE5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4F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C3A77CB"/>
    <w:multiLevelType w:val="hybridMultilevel"/>
    <w:tmpl w:val="61A0D37C"/>
    <w:lvl w:ilvl="0" w:tplc="EDF684AE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16127"/>
    <w:multiLevelType w:val="hybridMultilevel"/>
    <w:tmpl w:val="C21A0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46233"/>
    <w:multiLevelType w:val="hybridMultilevel"/>
    <w:tmpl w:val="57D2AA7A"/>
    <w:lvl w:ilvl="0" w:tplc="9C747E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E23B81"/>
    <w:multiLevelType w:val="hybridMultilevel"/>
    <w:tmpl w:val="12C22014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5">
    <w:nsid w:val="647C488A"/>
    <w:multiLevelType w:val="hybridMultilevel"/>
    <w:tmpl w:val="2548B9A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>
    <w:nsid w:val="652D4779"/>
    <w:multiLevelType w:val="hybridMultilevel"/>
    <w:tmpl w:val="1652B68E"/>
    <w:lvl w:ilvl="0" w:tplc="0415000D">
      <w:start w:val="1"/>
      <w:numFmt w:val="bullet"/>
      <w:lvlText w:val=""/>
      <w:lvlJc w:val="left"/>
      <w:pPr>
        <w:ind w:left="18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7">
    <w:nsid w:val="657F7DA8"/>
    <w:multiLevelType w:val="hybridMultilevel"/>
    <w:tmpl w:val="F28A2A32"/>
    <w:lvl w:ilvl="0" w:tplc="8A0444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9954CA8"/>
    <w:multiLevelType w:val="hybridMultilevel"/>
    <w:tmpl w:val="F70406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0C68B2"/>
    <w:multiLevelType w:val="hybridMultilevel"/>
    <w:tmpl w:val="5F52586C"/>
    <w:lvl w:ilvl="0" w:tplc="748C821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00123"/>
    <w:multiLevelType w:val="hybridMultilevel"/>
    <w:tmpl w:val="75BE654A"/>
    <w:lvl w:ilvl="0" w:tplc="FBE8778E">
      <w:start w:val="32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C35A39"/>
    <w:multiLevelType w:val="hybridMultilevel"/>
    <w:tmpl w:val="25D6FF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>
    <w:nsid w:val="782F6868"/>
    <w:multiLevelType w:val="hybridMultilevel"/>
    <w:tmpl w:val="75FCC48A"/>
    <w:lvl w:ilvl="0" w:tplc="271CB210">
      <w:start w:val="1"/>
      <w:numFmt w:val="bullet"/>
      <w:lvlText w:val="•"/>
      <w:lvlJc w:val="left"/>
      <w:pPr>
        <w:ind w:left="2444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3">
    <w:nsid w:val="7A1D1052"/>
    <w:multiLevelType w:val="hybridMultilevel"/>
    <w:tmpl w:val="D22A5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C40F1"/>
    <w:multiLevelType w:val="hybridMultilevel"/>
    <w:tmpl w:val="6E4025D4"/>
    <w:lvl w:ilvl="0" w:tplc="8C6EEB44">
      <w:start w:val="1"/>
      <w:numFmt w:val="decimal"/>
      <w:lvlText w:val="%1)"/>
      <w:lvlJc w:val="left"/>
      <w:pPr>
        <w:ind w:left="36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60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06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8FB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0B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84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2B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26D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691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230CBC"/>
    <w:multiLevelType w:val="multilevel"/>
    <w:tmpl w:val="3A9A7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D910041"/>
    <w:multiLevelType w:val="hybridMultilevel"/>
    <w:tmpl w:val="F8DCC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28"/>
  </w:num>
  <w:num w:numId="4">
    <w:abstractNumId w:val="19"/>
  </w:num>
  <w:num w:numId="5">
    <w:abstractNumId w:val="13"/>
  </w:num>
  <w:num w:numId="6">
    <w:abstractNumId w:val="46"/>
  </w:num>
  <w:num w:numId="7">
    <w:abstractNumId w:val="45"/>
  </w:num>
  <w:num w:numId="8">
    <w:abstractNumId w:val="31"/>
  </w:num>
  <w:num w:numId="9">
    <w:abstractNumId w:val="15"/>
  </w:num>
  <w:num w:numId="10">
    <w:abstractNumId w:val="20"/>
  </w:num>
  <w:num w:numId="11">
    <w:abstractNumId w:val="23"/>
  </w:num>
  <w:num w:numId="12">
    <w:abstractNumId w:val="14"/>
  </w:num>
  <w:num w:numId="13">
    <w:abstractNumId w:val="27"/>
  </w:num>
  <w:num w:numId="14">
    <w:abstractNumId w:val="17"/>
  </w:num>
  <w:num w:numId="15">
    <w:abstractNumId w:val="3"/>
  </w:num>
  <w:num w:numId="16">
    <w:abstractNumId w:val="6"/>
  </w:num>
  <w:num w:numId="17">
    <w:abstractNumId w:val="29"/>
  </w:num>
  <w:num w:numId="18">
    <w:abstractNumId w:val="32"/>
  </w:num>
  <w:num w:numId="19">
    <w:abstractNumId w:val="9"/>
  </w:num>
  <w:num w:numId="20">
    <w:abstractNumId w:val="5"/>
  </w:num>
  <w:num w:numId="21">
    <w:abstractNumId w:val="12"/>
  </w:num>
  <w:num w:numId="22">
    <w:abstractNumId w:val="8"/>
  </w:num>
  <w:num w:numId="23">
    <w:abstractNumId w:val="4"/>
  </w:num>
  <w:num w:numId="24">
    <w:abstractNumId w:val="25"/>
  </w:num>
  <w:num w:numId="25">
    <w:abstractNumId w:val="42"/>
  </w:num>
  <w:num w:numId="26">
    <w:abstractNumId w:val="37"/>
  </w:num>
  <w:num w:numId="27">
    <w:abstractNumId w:val="43"/>
  </w:num>
  <w:num w:numId="28">
    <w:abstractNumId w:val="22"/>
  </w:num>
  <w:num w:numId="29">
    <w:abstractNumId w:val="40"/>
  </w:num>
  <w:num w:numId="30">
    <w:abstractNumId w:val="36"/>
  </w:num>
  <w:num w:numId="31">
    <w:abstractNumId w:val="24"/>
  </w:num>
  <w:num w:numId="32">
    <w:abstractNumId w:val="11"/>
  </w:num>
  <w:num w:numId="33">
    <w:abstractNumId w:val="18"/>
  </w:num>
  <w:num w:numId="34">
    <w:abstractNumId w:val="30"/>
  </w:num>
  <w:num w:numId="35">
    <w:abstractNumId w:val="33"/>
  </w:num>
  <w:num w:numId="36">
    <w:abstractNumId w:val="2"/>
  </w:num>
  <w:num w:numId="37">
    <w:abstractNumId w:val="16"/>
  </w:num>
  <w:num w:numId="38">
    <w:abstractNumId w:val="39"/>
  </w:num>
  <w:num w:numId="39">
    <w:abstractNumId w:val="26"/>
  </w:num>
  <w:num w:numId="40">
    <w:abstractNumId w:val="7"/>
  </w:num>
  <w:num w:numId="41">
    <w:abstractNumId w:val="41"/>
  </w:num>
  <w:num w:numId="42">
    <w:abstractNumId w:val="35"/>
  </w:num>
  <w:num w:numId="43">
    <w:abstractNumId w:val="44"/>
  </w:num>
  <w:num w:numId="44">
    <w:abstractNumId w:val="21"/>
  </w:num>
  <w:num w:numId="45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D"/>
    <w:rsid w:val="00002382"/>
    <w:rsid w:val="00005DE2"/>
    <w:rsid w:val="00014573"/>
    <w:rsid w:val="0005439D"/>
    <w:rsid w:val="00061227"/>
    <w:rsid w:val="00071E9E"/>
    <w:rsid w:val="00080340"/>
    <w:rsid w:val="000A062F"/>
    <w:rsid w:val="000B7315"/>
    <w:rsid w:val="000C6B9D"/>
    <w:rsid w:val="000D1FC9"/>
    <w:rsid w:val="000F4DC5"/>
    <w:rsid w:val="00134D46"/>
    <w:rsid w:val="00134EEA"/>
    <w:rsid w:val="00144AB3"/>
    <w:rsid w:val="00145935"/>
    <w:rsid w:val="001530DD"/>
    <w:rsid w:val="00157A45"/>
    <w:rsid w:val="00162D92"/>
    <w:rsid w:val="001633FF"/>
    <w:rsid w:val="00194536"/>
    <w:rsid w:val="001B2538"/>
    <w:rsid w:val="001B689B"/>
    <w:rsid w:val="001C200C"/>
    <w:rsid w:val="00204736"/>
    <w:rsid w:val="00204C9D"/>
    <w:rsid w:val="0021024F"/>
    <w:rsid w:val="00214BA0"/>
    <w:rsid w:val="00242DFD"/>
    <w:rsid w:val="00245056"/>
    <w:rsid w:val="00252DD5"/>
    <w:rsid w:val="00254FC8"/>
    <w:rsid w:val="002626D3"/>
    <w:rsid w:val="00275AB6"/>
    <w:rsid w:val="00277BE6"/>
    <w:rsid w:val="00285F50"/>
    <w:rsid w:val="0028646C"/>
    <w:rsid w:val="00294E27"/>
    <w:rsid w:val="00297AD2"/>
    <w:rsid w:val="002A5215"/>
    <w:rsid w:val="002A677C"/>
    <w:rsid w:val="00302A78"/>
    <w:rsid w:val="003277AA"/>
    <w:rsid w:val="0033664B"/>
    <w:rsid w:val="003563A7"/>
    <w:rsid w:val="00361E2B"/>
    <w:rsid w:val="00362DF5"/>
    <w:rsid w:val="0037255E"/>
    <w:rsid w:val="003903CA"/>
    <w:rsid w:val="003914F4"/>
    <w:rsid w:val="003D1A2C"/>
    <w:rsid w:val="003D3593"/>
    <w:rsid w:val="003E2B4A"/>
    <w:rsid w:val="004053B0"/>
    <w:rsid w:val="00412C27"/>
    <w:rsid w:val="004254E0"/>
    <w:rsid w:val="00435947"/>
    <w:rsid w:val="00443CC8"/>
    <w:rsid w:val="00464F76"/>
    <w:rsid w:val="0046502C"/>
    <w:rsid w:val="00470D08"/>
    <w:rsid w:val="00496C63"/>
    <w:rsid w:val="004A010D"/>
    <w:rsid w:val="004A7306"/>
    <w:rsid w:val="004B3C7C"/>
    <w:rsid w:val="004C33FA"/>
    <w:rsid w:val="004D6541"/>
    <w:rsid w:val="004F4A7C"/>
    <w:rsid w:val="00551449"/>
    <w:rsid w:val="005625DD"/>
    <w:rsid w:val="00566D08"/>
    <w:rsid w:val="005A6D7C"/>
    <w:rsid w:val="005B2855"/>
    <w:rsid w:val="005B6C0E"/>
    <w:rsid w:val="005C589A"/>
    <w:rsid w:val="005D12C6"/>
    <w:rsid w:val="005E50F9"/>
    <w:rsid w:val="005E54B6"/>
    <w:rsid w:val="005E6B5D"/>
    <w:rsid w:val="005F0A6C"/>
    <w:rsid w:val="00605923"/>
    <w:rsid w:val="00616A58"/>
    <w:rsid w:val="006414A6"/>
    <w:rsid w:val="0066362F"/>
    <w:rsid w:val="00672053"/>
    <w:rsid w:val="00681AB9"/>
    <w:rsid w:val="006A14DD"/>
    <w:rsid w:val="006B7783"/>
    <w:rsid w:val="006B79EF"/>
    <w:rsid w:val="006D59F6"/>
    <w:rsid w:val="006D5D29"/>
    <w:rsid w:val="006F0987"/>
    <w:rsid w:val="006F3AEC"/>
    <w:rsid w:val="00706FB8"/>
    <w:rsid w:val="00712803"/>
    <w:rsid w:val="00715D94"/>
    <w:rsid w:val="007437A9"/>
    <w:rsid w:val="00744699"/>
    <w:rsid w:val="00761135"/>
    <w:rsid w:val="00763035"/>
    <w:rsid w:val="00764156"/>
    <w:rsid w:val="00781870"/>
    <w:rsid w:val="00781E00"/>
    <w:rsid w:val="00791F89"/>
    <w:rsid w:val="007A12C0"/>
    <w:rsid w:val="007B7FE9"/>
    <w:rsid w:val="007D5182"/>
    <w:rsid w:val="007E0AB7"/>
    <w:rsid w:val="007E7874"/>
    <w:rsid w:val="008037BF"/>
    <w:rsid w:val="008104A7"/>
    <w:rsid w:val="008114B3"/>
    <w:rsid w:val="00826733"/>
    <w:rsid w:val="00840530"/>
    <w:rsid w:val="00840A99"/>
    <w:rsid w:val="00850466"/>
    <w:rsid w:val="008931D8"/>
    <w:rsid w:val="008A301B"/>
    <w:rsid w:val="008A57A8"/>
    <w:rsid w:val="008C3AFE"/>
    <w:rsid w:val="008C6BC9"/>
    <w:rsid w:val="008D64DC"/>
    <w:rsid w:val="008F2A1A"/>
    <w:rsid w:val="00904700"/>
    <w:rsid w:val="00924B72"/>
    <w:rsid w:val="00932F39"/>
    <w:rsid w:val="00937CC3"/>
    <w:rsid w:val="00947AE3"/>
    <w:rsid w:val="0095447A"/>
    <w:rsid w:val="00976D4E"/>
    <w:rsid w:val="009A229E"/>
    <w:rsid w:val="009A5002"/>
    <w:rsid w:val="009A7697"/>
    <w:rsid w:val="009B01BA"/>
    <w:rsid w:val="009C7F1B"/>
    <w:rsid w:val="009E08E0"/>
    <w:rsid w:val="009F116F"/>
    <w:rsid w:val="009F2C01"/>
    <w:rsid w:val="009F6307"/>
    <w:rsid w:val="009F6FBC"/>
    <w:rsid w:val="00A0336F"/>
    <w:rsid w:val="00A07DB6"/>
    <w:rsid w:val="00A15FD3"/>
    <w:rsid w:val="00A2327A"/>
    <w:rsid w:val="00A438B1"/>
    <w:rsid w:val="00A50E0A"/>
    <w:rsid w:val="00A935AE"/>
    <w:rsid w:val="00A93AF3"/>
    <w:rsid w:val="00A958E2"/>
    <w:rsid w:val="00AA1852"/>
    <w:rsid w:val="00AC3BF8"/>
    <w:rsid w:val="00AC7D70"/>
    <w:rsid w:val="00AD429A"/>
    <w:rsid w:val="00AE5D66"/>
    <w:rsid w:val="00AF2BC9"/>
    <w:rsid w:val="00B12942"/>
    <w:rsid w:val="00B3066E"/>
    <w:rsid w:val="00B31238"/>
    <w:rsid w:val="00B32156"/>
    <w:rsid w:val="00B51ACC"/>
    <w:rsid w:val="00B57C9D"/>
    <w:rsid w:val="00B64CD2"/>
    <w:rsid w:val="00B7106F"/>
    <w:rsid w:val="00B7365B"/>
    <w:rsid w:val="00B934E4"/>
    <w:rsid w:val="00BB329A"/>
    <w:rsid w:val="00BD3B69"/>
    <w:rsid w:val="00BE1A19"/>
    <w:rsid w:val="00BF7AB0"/>
    <w:rsid w:val="00C016F3"/>
    <w:rsid w:val="00C12E89"/>
    <w:rsid w:val="00C50762"/>
    <w:rsid w:val="00C5168B"/>
    <w:rsid w:val="00C601DF"/>
    <w:rsid w:val="00C65A08"/>
    <w:rsid w:val="00C767B9"/>
    <w:rsid w:val="00C94C73"/>
    <w:rsid w:val="00CB19D4"/>
    <w:rsid w:val="00CD396D"/>
    <w:rsid w:val="00CD75F8"/>
    <w:rsid w:val="00CF5CC0"/>
    <w:rsid w:val="00D04B9F"/>
    <w:rsid w:val="00D278F8"/>
    <w:rsid w:val="00D50884"/>
    <w:rsid w:val="00D600AD"/>
    <w:rsid w:val="00D630F8"/>
    <w:rsid w:val="00D63CAA"/>
    <w:rsid w:val="00D73BB8"/>
    <w:rsid w:val="00D83A07"/>
    <w:rsid w:val="00D85860"/>
    <w:rsid w:val="00D923B0"/>
    <w:rsid w:val="00DF69DB"/>
    <w:rsid w:val="00DF6E33"/>
    <w:rsid w:val="00DF6F7A"/>
    <w:rsid w:val="00E077B8"/>
    <w:rsid w:val="00E16088"/>
    <w:rsid w:val="00E258D2"/>
    <w:rsid w:val="00E3465C"/>
    <w:rsid w:val="00E57E7E"/>
    <w:rsid w:val="00E635FD"/>
    <w:rsid w:val="00E6582F"/>
    <w:rsid w:val="00E75D56"/>
    <w:rsid w:val="00E814ED"/>
    <w:rsid w:val="00EA47B0"/>
    <w:rsid w:val="00EB7CF6"/>
    <w:rsid w:val="00EC0723"/>
    <w:rsid w:val="00ED4540"/>
    <w:rsid w:val="00F13056"/>
    <w:rsid w:val="00F14F3A"/>
    <w:rsid w:val="00F47773"/>
    <w:rsid w:val="00F67947"/>
    <w:rsid w:val="00F76393"/>
    <w:rsid w:val="00F765D7"/>
    <w:rsid w:val="00F772A7"/>
    <w:rsid w:val="00F902AC"/>
    <w:rsid w:val="00F967E9"/>
    <w:rsid w:val="00F97572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4338-EA80-4F47-B259-64D3221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wypunktowanie,Akapit z listą1,Akapit z listą5,Podsis rysunku,Akapit z listą numerowaną,normalny tekst,Preambuła,2 heading,A_wyliczenie,K-P_odwolanie,maz_wyliczenie,opis dzialania,lp1"/>
    <w:basedOn w:val="Normalny"/>
    <w:link w:val="AkapitzlistZnak"/>
    <w:uiPriority w:val="34"/>
    <w:qFormat/>
    <w:rsid w:val="00D27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5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A08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nhideWhenUsed/>
    <w:qFormat/>
    <w:rsid w:val="005B6C0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5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5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2B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2B4A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customStyle="1" w:styleId="Default">
    <w:name w:val="Default"/>
    <w:rsid w:val="00B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6A14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6733"/>
    <w:rPr>
      <w:b/>
      <w:bCs/>
    </w:rPr>
  </w:style>
  <w:style w:type="paragraph" w:customStyle="1" w:styleId="Tekstpodstawowy22">
    <w:name w:val="Tekst podstawowy 22"/>
    <w:basedOn w:val="Normalny"/>
    <w:rsid w:val="00302A78"/>
    <w:pPr>
      <w:widowControl w:val="0"/>
      <w:suppressAutoHyphens/>
      <w:autoSpaceDE w:val="0"/>
    </w:pPr>
    <w:rPr>
      <w:rFonts w:ascii="Arial" w:hAnsi="Arial" w:cs="Arial"/>
      <w:color w:val="000000"/>
      <w:sz w:val="22"/>
      <w:szCs w:val="22"/>
      <w:lang w:val="x-none" w:eastAsia="ar-SA"/>
    </w:rPr>
  </w:style>
  <w:style w:type="character" w:customStyle="1" w:styleId="Nagwek4">
    <w:name w:val="Nagłówek #4"/>
    <w:basedOn w:val="Domylnaczcionkaakapitu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66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66D08"/>
    <w:pPr>
      <w:widowControl w:val="0"/>
      <w:shd w:val="clear" w:color="auto" w:fill="FFFFFF"/>
      <w:spacing w:line="274" w:lineRule="exact"/>
      <w:ind w:hanging="480"/>
      <w:jc w:val="both"/>
    </w:pPr>
    <w:rPr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566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Tahoma115ptKursywa">
    <w:name w:val="Tekst treści (2) + Tahoma;11;5 pt;Kursywa"/>
    <w:basedOn w:val="Teksttreci2"/>
    <w:rsid w:val="00566D0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listą1 Znak,Akapit z listą5 Znak,Podsis rysunku Znak,Akapit z listą numerowaną Znak,normalny tekst Znak,Preambuła Znak"/>
    <w:link w:val="Akapitzlist"/>
    <w:qFormat/>
    <w:rsid w:val="007D5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2F39"/>
    <w:pPr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2F39"/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6B79EF"/>
    <w:pPr>
      <w:suppressAutoHyphens/>
      <w:autoSpaceDE w:val="0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3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0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0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91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5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2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1C3E-842A-4063-9A25-19680FD1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2918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Radek</cp:lastModifiedBy>
  <cp:revision>23</cp:revision>
  <cp:lastPrinted>2023-05-24T06:43:00Z</cp:lastPrinted>
  <dcterms:created xsi:type="dcterms:W3CDTF">2023-05-08T07:48:00Z</dcterms:created>
  <dcterms:modified xsi:type="dcterms:W3CDTF">2023-07-10T07:44:00Z</dcterms:modified>
</cp:coreProperties>
</file>